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F8" w:rsidRDefault="00764F84" w:rsidP="004A1CF8">
      <w:pPr>
        <w:jc w:val="both"/>
        <w:rPr>
          <w:rFonts w:ascii="Arial" w:hAnsi="Arial" w:cs="Arial"/>
          <w:sz w:val="20"/>
          <w:szCs w:val="20"/>
        </w:rPr>
      </w:pPr>
      <w:r>
        <w:rPr>
          <w:rFonts w:ascii="Arial" w:hAnsi="Arial" w:cs="Arial"/>
          <w:sz w:val="20"/>
          <w:szCs w:val="20"/>
        </w:rPr>
        <w:t>Informe de s</w:t>
      </w:r>
      <w:r w:rsidR="004A1CF8">
        <w:rPr>
          <w:rFonts w:ascii="Arial" w:hAnsi="Arial" w:cs="Arial"/>
          <w:sz w:val="20"/>
          <w:szCs w:val="20"/>
        </w:rPr>
        <w:t xml:space="preserve">eguimiento </w:t>
      </w:r>
      <w:r w:rsidR="00E34688">
        <w:rPr>
          <w:rFonts w:ascii="Arial" w:hAnsi="Arial" w:cs="Arial"/>
          <w:sz w:val="20"/>
          <w:szCs w:val="20"/>
        </w:rPr>
        <w:t>de</w:t>
      </w:r>
      <w:r w:rsidR="00067861">
        <w:rPr>
          <w:rFonts w:ascii="Arial" w:hAnsi="Arial" w:cs="Arial"/>
          <w:sz w:val="20"/>
          <w:szCs w:val="20"/>
        </w:rPr>
        <w:t>l año</w:t>
      </w:r>
      <w:r w:rsidR="006F365D">
        <w:rPr>
          <w:rFonts w:ascii="Arial" w:hAnsi="Arial" w:cs="Arial"/>
          <w:sz w:val="20"/>
          <w:szCs w:val="20"/>
        </w:rPr>
        <w:t xml:space="preserve"> 20</w:t>
      </w:r>
      <w:r w:rsidR="003418D1">
        <w:rPr>
          <w:rFonts w:ascii="Arial" w:hAnsi="Arial" w:cs="Arial"/>
          <w:sz w:val="20"/>
          <w:szCs w:val="20"/>
        </w:rPr>
        <w:t>2</w:t>
      </w:r>
      <w:r w:rsidR="00CD401B">
        <w:rPr>
          <w:rFonts w:ascii="Arial" w:hAnsi="Arial" w:cs="Arial"/>
          <w:sz w:val="20"/>
          <w:szCs w:val="20"/>
        </w:rPr>
        <w:t>2</w:t>
      </w:r>
      <w:r w:rsidR="006F365D">
        <w:rPr>
          <w:rFonts w:ascii="Arial" w:hAnsi="Arial" w:cs="Arial"/>
          <w:sz w:val="20"/>
          <w:szCs w:val="20"/>
        </w:rPr>
        <w:t xml:space="preserve"> </w:t>
      </w:r>
      <w:r w:rsidR="00E34688">
        <w:rPr>
          <w:rFonts w:ascii="Arial" w:hAnsi="Arial" w:cs="Arial"/>
          <w:sz w:val="20"/>
          <w:szCs w:val="20"/>
        </w:rPr>
        <w:t>y propuestas de acciones para 20</w:t>
      </w:r>
      <w:r w:rsidR="009239F2">
        <w:rPr>
          <w:rFonts w:ascii="Arial" w:hAnsi="Arial" w:cs="Arial"/>
          <w:sz w:val="20"/>
          <w:szCs w:val="20"/>
        </w:rPr>
        <w:t>2</w:t>
      </w:r>
      <w:r w:rsidR="00CD401B">
        <w:rPr>
          <w:rFonts w:ascii="Arial" w:hAnsi="Arial" w:cs="Arial"/>
          <w:sz w:val="20"/>
          <w:szCs w:val="20"/>
        </w:rPr>
        <w:t>3</w:t>
      </w:r>
      <w:r w:rsidR="00E34688">
        <w:rPr>
          <w:rFonts w:ascii="Arial" w:hAnsi="Arial" w:cs="Arial"/>
          <w:sz w:val="20"/>
          <w:szCs w:val="20"/>
        </w:rPr>
        <w:t xml:space="preserve"> </w:t>
      </w:r>
      <w:r w:rsidR="004A1CF8">
        <w:rPr>
          <w:rFonts w:ascii="Arial" w:hAnsi="Arial" w:cs="Arial"/>
          <w:sz w:val="20"/>
          <w:szCs w:val="20"/>
        </w:rPr>
        <w:t>del c</w:t>
      </w:r>
      <w:r w:rsidR="004A1CF8" w:rsidRPr="004A1CF8">
        <w:rPr>
          <w:rFonts w:ascii="Arial" w:hAnsi="Arial" w:cs="Arial"/>
          <w:sz w:val="20"/>
          <w:szCs w:val="20"/>
        </w:rPr>
        <w:t>onvenio de colaboración entre el Gobierno de Navarra y la Universidad Pública de Navarra, para la integración de esta universidad en el Sistema de Información Territorial de Navarra – SITNA</w:t>
      </w:r>
    </w:p>
    <w:p w:rsidR="006F365D" w:rsidRDefault="006F365D" w:rsidP="00605572">
      <w:pPr>
        <w:spacing w:after="0"/>
        <w:jc w:val="both"/>
        <w:rPr>
          <w:rFonts w:ascii="Arial" w:hAnsi="Arial" w:cs="Arial"/>
          <w:sz w:val="20"/>
          <w:szCs w:val="20"/>
        </w:rPr>
      </w:pPr>
      <w:r>
        <w:rPr>
          <w:rFonts w:ascii="Arial" w:hAnsi="Arial" w:cs="Arial"/>
          <w:sz w:val="20"/>
          <w:szCs w:val="20"/>
        </w:rPr>
        <w:t xml:space="preserve">El objetivo del presente informe es </w:t>
      </w:r>
      <w:r w:rsidR="00E34688">
        <w:rPr>
          <w:rFonts w:ascii="Arial" w:hAnsi="Arial" w:cs="Arial"/>
          <w:sz w:val="20"/>
          <w:szCs w:val="20"/>
        </w:rPr>
        <w:t xml:space="preserve">acordar </w:t>
      </w:r>
      <w:r>
        <w:rPr>
          <w:rFonts w:ascii="Arial" w:hAnsi="Arial" w:cs="Arial"/>
          <w:sz w:val="20"/>
          <w:szCs w:val="20"/>
        </w:rPr>
        <w:t xml:space="preserve">entre los miembros de la Comisión de Seguimiento </w:t>
      </w:r>
      <w:r w:rsidR="009239F2">
        <w:rPr>
          <w:rFonts w:ascii="Arial" w:hAnsi="Arial" w:cs="Arial"/>
          <w:sz w:val="20"/>
          <w:szCs w:val="20"/>
        </w:rPr>
        <w:t xml:space="preserve">el balance </w:t>
      </w:r>
      <w:r w:rsidR="00CD401B">
        <w:rPr>
          <w:rFonts w:ascii="Arial" w:hAnsi="Arial" w:cs="Arial"/>
          <w:sz w:val="20"/>
          <w:szCs w:val="20"/>
        </w:rPr>
        <w:t xml:space="preserve">de </w:t>
      </w:r>
      <w:r w:rsidR="009239F2">
        <w:rPr>
          <w:rFonts w:ascii="Arial" w:hAnsi="Arial" w:cs="Arial"/>
          <w:sz w:val="20"/>
          <w:szCs w:val="20"/>
        </w:rPr>
        <w:t>20</w:t>
      </w:r>
      <w:r w:rsidR="003418D1">
        <w:rPr>
          <w:rFonts w:ascii="Arial" w:hAnsi="Arial" w:cs="Arial"/>
          <w:sz w:val="20"/>
          <w:szCs w:val="20"/>
        </w:rPr>
        <w:t>2</w:t>
      </w:r>
      <w:r w:rsidR="00CD401B">
        <w:rPr>
          <w:rFonts w:ascii="Arial" w:hAnsi="Arial" w:cs="Arial"/>
          <w:sz w:val="20"/>
          <w:szCs w:val="20"/>
        </w:rPr>
        <w:t>2</w:t>
      </w:r>
      <w:r w:rsidR="00E34688">
        <w:rPr>
          <w:rFonts w:ascii="Arial" w:hAnsi="Arial" w:cs="Arial"/>
          <w:sz w:val="20"/>
          <w:szCs w:val="20"/>
        </w:rPr>
        <w:t xml:space="preserve"> y </w:t>
      </w:r>
      <w:r w:rsidR="00CD401B">
        <w:rPr>
          <w:rFonts w:ascii="Arial" w:hAnsi="Arial" w:cs="Arial"/>
          <w:sz w:val="20"/>
          <w:szCs w:val="20"/>
        </w:rPr>
        <w:t xml:space="preserve">las </w:t>
      </w:r>
      <w:r w:rsidR="00E34688">
        <w:rPr>
          <w:rFonts w:ascii="Arial" w:hAnsi="Arial" w:cs="Arial"/>
          <w:sz w:val="20"/>
          <w:szCs w:val="20"/>
        </w:rPr>
        <w:t xml:space="preserve">previsiones </w:t>
      </w:r>
      <w:r w:rsidR="003D161B">
        <w:rPr>
          <w:rFonts w:ascii="Arial" w:hAnsi="Arial" w:cs="Arial"/>
          <w:sz w:val="20"/>
          <w:szCs w:val="20"/>
        </w:rPr>
        <w:t xml:space="preserve">para </w:t>
      </w:r>
      <w:r w:rsidR="00E34688">
        <w:rPr>
          <w:rFonts w:ascii="Arial" w:hAnsi="Arial" w:cs="Arial"/>
          <w:sz w:val="20"/>
          <w:szCs w:val="20"/>
        </w:rPr>
        <w:t>20</w:t>
      </w:r>
      <w:r w:rsidR="009239F2">
        <w:rPr>
          <w:rFonts w:ascii="Arial" w:hAnsi="Arial" w:cs="Arial"/>
          <w:sz w:val="20"/>
          <w:szCs w:val="20"/>
        </w:rPr>
        <w:t>2</w:t>
      </w:r>
      <w:r w:rsidR="00CD401B">
        <w:rPr>
          <w:rFonts w:ascii="Arial" w:hAnsi="Arial" w:cs="Arial"/>
          <w:sz w:val="20"/>
          <w:szCs w:val="20"/>
        </w:rPr>
        <w:t>3</w:t>
      </w:r>
      <w:r w:rsidR="00E34688">
        <w:rPr>
          <w:rFonts w:ascii="Arial" w:hAnsi="Arial" w:cs="Arial"/>
          <w:sz w:val="20"/>
          <w:szCs w:val="20"/>
        </w:rPr>
        <w:t xml:space="preserve">. Ambas partes </w:t>
      </w:r>
      <w:r>
        <w:rPr>
          <w:rFonts w:ascii="Arial" w:hAnsi="Arial" w:cs="Arial"/>
          <w:sz w:val="20"/>
          <w:szCs w:val="20"/>
        </w:rPr>
        <w:t xml:space="preserve">podrán hacer cuantas aportaciones </w:t>
      </w:r>
      <w:r w:rsidR="007E40B8">
        <w:rPr>
          <w:rFonts w:ascii="Arial" w:hAnsi="Arial" w:cs="Arial"/>
          <w:sz w:val="20"/>
          <w:szCs w:val="20"/>
        </w:rPr>
        <w:t xml:space="preserve">y consideraciones </w:t>
      </w:r>
      <w:r>
        <w:rPr>
          <w:rFonts w:ascii="Arial" w:hAnsi="Arial" w:cs="Arial"/>
          <w:sz w:val="20"/>
          <w:szCs w:val="20"/>
        </w:rPr>
        <w:t>estimen oportunas.</w:t>
      </w:r>
    </w:p>
    <w:p w:rsidR="006F365D" w:rsidRDefault="006F365D" w:rsidP="00605572">
      <w:pPr>
        <w:spacing w:after="0"/>
        <w:jc w:val="both"/>
        <w:rPr>
          <w:rFonts w:ascii="Arial" w:hAnsi="Arial" w:cs="Arial"/>
          <w:sz w:val="20"/>
          <w:szCs w:val="20"/>
        </w:rPr>
      </w:pPr>
    </w:p>
    <w:p w:rsidR="000A1887" w:rsidRPr="00CD204E" w:rsidRDefault="006F365D">
      <w:pPr>
        <w:rPr>
          <w:rFonts w:ascii="Arial" w:hAnsi="Arial" w:cs="Arial"/>
          <w:sz w:val="20"/>
          <w:szCs w:val="20"/>
        </w:rPr>
      </w:pPr>
      <w:r>
        <w:rPr>
          <w:rFonts w:ascii="Arial" w:hAnsi="Arial" w:cs="Arial"/>
          <w:sz w:val="20"/>
          <w:szCs w:val="20"/>
        </w:rPr>
        <w:t>La Comisión de Seguimiento la componen los siguientes m</w:t>
      </w:r>
      <w:r w:rsidR="00CD204E" w:rsidRPr="00CD204E">
        <w:rPr>
          <w:rFonts w:ascii="Arial" w:hAnsi="Arial" w:cs="Arial"/>
          <w:sz w:val="20"/>
          <w:szCs w:val="20"/>
        </w:rPr>
        <w:t>iembros</w:t>
      </w:r>
      <w:r w:rsidR="004A1CF8">
        <w:rPr>
          <w:rFonts w:ascii="Arial" w:hAnsi="Arial" w:cs="Arial"/>
          <w:sz w:val="20"/>
          <w:szCs w:val="20"/>
        </w:rPr>
        <w:t>:</w:t>
      </w:r>
    </w:p>
    <w:tbl>
      <w:tblPr>
        <w:tblW w:w="8615" w:type="dxa"/>
        <w:tblCellSpacing w:w="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43"/>
        <w:gridCol w:w="3295"/>
        <w:gridCol w:w="3530"/>
      </w:tblGrid>
      <w:tr w:rsidR="00CD204E" w:rsidRPr="00845216" w:rsidTr="00845216">
        <w:trPr>
          <w:trHeight w:val="690"/>
          <w:tblCellSpacing w:w="0" w:type="dxa"/>
        </w:trPr>
        <w:tc>
          <w:tcPr>
            <w:tcW w:w="1818" w:type="dxa"/>
            <w:shd w:val="clear" w:color="auto" w:fill="auto"/>
            <w:noWrap/>
            <w:vAlign w:val="center"/>
            <w:hideMark/>
          </w:tcPr>
          <w:p w:rsidR="00CD204E" w:rsidRPr="00845216" w:rsidRDefault="00A72C82" w:rsidP="00CD204E">
            <w:pPr>
              <w:spacing w:after="0" w:line="240" w:lineRule="auto"/>
              <w:rPr>
                <w:rFonts w:ascii="Arial" w:eastAsia="Times New Roman" w:hAnsi="Arial" w:cs="Arial"/>
                <w:sz w:val="18"/>
                <w:szCs w:val="18"/>
                <w:lang w:eastAsia="es-ES_tradnl"/>
              </w:rPr>
            </w:pPr>
            <w:bookmarkStart w:id="0" w:name="_Hlk504720486"/>
            <w:r>
              <w:rPr>
                <w:rFonts w:ascii="Arial" w:eastAsia="Times New Roman" w:hAnsi="Arial" w:cs="Arial"/>
                <w:sz w:val="18"/>
                <w:szCs w:val="18"/>
                <w:lang w:eastAsia="es-ES_tradnl"/>
              </w:rPr>
              <w:t>Luis Campos Iturralde</w:t>
            </w:r>
          </w:p>
        </w:tc>
        <w:tc>
          <w:tcPr>
            <w:tcW w:w="3265" w:type="dxa"/>
            <w:shd w:val="clear" w:color="auto" w:fill="auto"/>
            <w:noWrap/>
            <w:vAlign w:val="center"/>
            <w:hideMark/>
          </w:tcPr>
          <w:p w:rsidR="00CD204E" w:rsidRPr="00845216" w:rsidRDefault="00CD204E" w:rsidP="006A0A4B">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 xml:space="preserve">Director General de Telecomunicaciones </w:t>
            </w:r>
            <w:r w:rsidR="006A0A4B" w:rsidRPr="00845216">
              <w:rPr>
                <w:rFonts w:ascii="Arial" w:eastAsia="Times New Roman" w:hAnsi="Arial" w:cs="Arial"/>
                <w:sz w:val="18"/>
                <w:szCs w:val="18"/>
                <w:lang w:eastAsia="es-ES_tradnl"/>
              </w:rPr>
              <w:t>y Digitalización</w:t>
            </w:r>
          </w:p>
        </w:tc>
        <w:tc>
          <w:tcPr>
            <w:tcW w:w="3532" w:type="dxa"/>
            <w:vAlign w:val="center"/>
          </w:tcPr>
          <w:p w:rsidR="00CD204E" w:rsidRPr="00845216" w:rsidRDefault="00A72C82" w:rsidP="00A72C82">
            <w:pPr>
              <w:spacing w:after="0" w:line="240" w:lineRule="auto"/>
              <w:rPr>
                <w:rFonts w:ascii="Arial" w:eastAsia="Times New Roman" w:hAnsi="Arial" w:cs="Arial"/>
                <w:sz w:val="18"/>
                <w:szCs w:val="18"/>
                <w:lang w:eastAsia="es-ES_tradnl"/>
              </w:rPr>
            </w:pPr>
            <w:r>
              <w:rPr>
                <w:rFonts w:ascii="Arial" w:eastAsia="Times New Roman" w:hAnsi="Arial" w:cs="Arial"/>
                <w:sz w:val="18"/>
                <w:szCs w:val="18"/>
                <w:lang w:eastAsia="es-ES_tradnl"/>
              </w:rPr>
              <w:t>luis</w:t>
            </w:r>
            <w:r w:rsidR="006A0A4B" w:rsidRPr="00845216">
              <w:rPr>
                <w:rFonts w:ascii="Arial" w:eastAsia="Times New Roman" w:hAnsi="Arial" w:cs="Arial"/>
                <w:sz w:val="18"/>
                <w:szCs w:val="18"/>
                <w:lang w:eastAsia="es-ES_tradnl"/>
              </w:rPr>
              <w:t>.</w:t>
            </w:r>
            <w:r>
              <w:rPr>
                <w:rFonts w:ascii="Arial" w:eastAsia="Times New Roman" w:hAnsi="Arial" w:cs="Arial"/>
                <w:sz w:val="18"/>
                <w:szCs w:val="18"/>
                <w:lang w:eastAsia="es-ES_tradnl"/>
              </w:rPr>
              <w:t>campos</w:t>
            </w:r>
            <w:r w:rsidR="006A0A4B" w:rsidRPr="00845216">
              <w:rPr>
                <w:rFonts w:ascii="Arial" w:eastAsia="Times New Roman" w:hAnsi="Arial" w:cs="Arial"/>
                <w:sz w:val="18"/>
                <w:szCs w:val="18"/>
                <w:lang w:eastAsia="es-ES_tradnl"/>
              </w:rPr>
              <w:t>.</w:t>
            </w:r>
            <w:r>
              <w:rPr>
                <w:rFonts w:ascii="Arial" w:eastAsia="Times New Roman" w:hAnsi="Arial" w:cs="Arial"/>
                <w:sz w:val="18"/>
                <w:szCs w:val="18"/>
                <w:lang w:eastAsia="es-ES_tradnl"/>
              </w:rPr>
              <w:t>iturralde</w:t>
            </w:r>
            <w:r w:rsidR="006A0A4B" w:rsidRPr="00845216">
              <w:rPr>
                <w:rFonts w:ascii="Arial" w:eastAsia="Times New Roman" w:hAnsi="Arial" w:cs="Arial"/>
                <w:sz w:val="18"/>
                <w:szCs w:val="18"/>
                <w:lang w:eastAsia="es-ES_tradnl"/>
              </w:rPr>
              <w:t>@navarra.es</w:t>
            </w:r>
          </w:p>
        </w:tc>
      </w:tr>
      <w:tr w:rsidR="00CD204E" w:rsidRPr="00845216" w:rsidTr="00845216">
        <w:trPr>
          <w:trHeight w:val="495"/>
          <w:tblCellSpacing w:w="0" w:type="dxa"/>
        </w:trPr>
        <w:tc>
          <w:tcPr>
            <w:tcW w:w="1818" w:type="dxa"/>
            <w:shd w:val="clear" w:color="auto" w:fill="auto"/>
            <w:noWrap/>
            <w:vAlign w:val="center"/>
            <w:hideMark/>
          </w:tcPr>
          <w:p w:rsidR="00CD204E" w:rsidRPr="00845216" w:rsidRDefault="00CD204E" w:rsidP="00CD204E">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Juan Antonio Rozas Aranguren</w:t>
            </w:r>
          </w:p>
        </w:tc>
        <w:tc>
          <w:tcPr>
            <w:tcW w:w="3265" w:type="dxa"/>
            <w:shd w:val="clear" w:color="auto" w:fill="auto"/>
            <w:noWrap/>
            <w:vAlign w:val="center"/>
            <w:hideMark/>
          </w:tcPr>
          <w:p w:rsidR="00CD204E" w:rsidRPr="00845216" w:rsidRDefault="00CD204E" w:rsidP="006A0A4B">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 xml:space="preserve">Director del Servicio de </w:t>
            </w:r>
            <w:r w:rsidR="006A0A4B" w:rsidRPr="00845216">
              <w:rPr>
                <w:rFonts w:ascii="Arial" w:eastAsia="Times New Roman" w:hAnsi="Arial" w:cs="Arial"/>
                <w:sz w:val="18"/>
                <w:szCs w:val="18"/>
                <w:lang w:eastAsia="es-ES_tradnl"/>
              </w:rPr>
              <w:t>Administración Electrónica, Hacienda, RRHH y SITNA</w:t>
            </w:r>
          </w:p>
        </w:tc>
        <w:tc>
          <w:tcPr>
            <w:tcW w:w="3532" w:type="dxa"/>
            <w:vAlign w:val="center"/>
          </w:tcPr>
          <w:p w:rsidR="00CD204E" w:rsidRPr="00845216" w:rsidRDefault="00CD204E" w:rsidP="00CD204E">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jrozasar@navarra.es</w:t>
            </w:r>
          </w:p>
        </w:tc>
      </w:tr>
      <w:tr w:rsidR="00CD204E" w:rsidRPr="00845216" w:rsidTr="00845216">
        <w:trPr>
          <w:trHeight w:val="495"/>
          <w:tblCellSpacing w:w="0" w:type="dxa"/>
        </w:trPr>
        <w:tc>
          <w:tcPr>
            <w:tcW w:w="1818" w:type="dxa"/>
            <w:shd w:val="clear" w:color="auto" w:fill="auto"/>
            <w:noWrap/>
            <w:vAlign w:val="center"/>
            <w:hideMark/>
          </w:tcPr>
          <w:p w:rsidR="00CD204E" w:rsidRPr="00845216" w:rsidRDefault="00CD401B" w:rsidP="00CD204E">
            <w:pPr>
              <w:spacing w:after="0" w:line="240" w:lineRule="auto"/>
              <w:rPr>
                <w:rFonts w:ascii="Arial" w:eastAsia="Times New Roman" w:hAnsi="Arial" w:cs="Arial"/>
                <w:sz w:val="18"/>
                <w:szCs w:val="18"/>
                <w:lang w:eastAsia="es-ES_tradnl"/>
              </w:rPr>
            </w:pPr>
            <w:r>
              <w:rPr>
                <w:rFonts w:ascii="Arial" w:eastAsia="Times New Roman" w:hAnsi="Arial" w:cs="Arial"/>
                <w:sz w:val="18"/>
                <w:szCs w:val="18"/>
                <w:lang w:eastAsia="es-ES_tradnl"/>
              </w:rPr>
              <w:t>José Manuel Vázquez López</w:t>
            </w:r>
          </w:p>
        </w:tc>
        <w:tc>
          <w:tcPr>
            <w:tcW w:w="3265" w:type="dxa"/>
            <w:shd w:val="clear" w:color="auto" w:fill="auto"/>
            <w:noWrap/>
            <w:vAlign w:val="center"/>
            <w:hideMark/>
          </w:tcPr>
          <w:p w:rsidR="00CD204E" w:rsidRPr="00845216" w:rsidRDefault="00CD204E" w:rsidP="00CD204E">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Secretario de la Comisión de Coordinación</w:t>
            </w:r>
            <w:r w:rsidR="006A0A4B" w:rsidRPr="00845216">
              <w:rPr>
                <w:rFonts w:ascii="Arial" w:eastAsia="Times New Roman" w:hAnsi="Arial" w:cs="Arial"/>
                <w:sz w:val="18"/>
                <w:szCs w:val="18"/>
                <w:lang w:eastAsia="es-ES_tradnl"/>
              </w:rPr>
              <w:t xml:space="preserve"> de SITNA</w:t>
            </w:r>
          </w:p>
        </w:tc>
        <w:tc>
          <w:tcPr>
            <w:tcW w:w="3532" w:type="dxa"/>
            <w:vAlign w:val="center"/>
          </w:tcPr>
          <w:p w:rsidR="00CD204E" w:rsidRPr="00845216" w:rsidRDefault="00CD401B" w:rsidP="00CD204E">
            <w:pPr>
              <w:spacing w:after="0" w:line="240" w:lineRule="auto"/>
              <w:rPr>
                <w:rFonts w:ascii="Arial" w:eastAsia="Times New Roman" w:hAnsi="Arial" w:cs="Arial"/>
                <w:sz w:val="18"/>
                <w:szCs w:val="18"/>
                <w:lang w:eastAsia="es-ES_tradnl"/>
              </w:rPr>
            </w:pPr>
            <w:r w:rsidRPr="00CD401B">
              <w:rPr>
                <w:rFonts w:ascii="Arial" w:eastAsia="Times New Roman" w:hAnsi="Arial" w:cs="Arial"/>
                <w:sz w:val="18"/>
                <w:szCs w:val="18"/>
                <w:lang w:eastAsia="es-ES_tradnl"/>
              </w:rPr>
              <w:t>jm.vazquez.lopez@navarra.es</w:t>
            </w:r>
          </w:p>
        </w:tc>
      </w:tr>
      <w:tr w:rsidR="00CD204E" w:rsidRPr="00845216" w:rsidTr="00845216">
        <w:trPr>
          <w:trHeight w:val="330"/>
          <w:tblCellSpacing w:w="0" w:type="dxa"/>
        </w:trPr>
        <w:tc>
          <w:tcPr>
            <w:tcW w:w="1818" w:type="dxa"/>
            <w:shd w:val="clear" w:color="auto" w:fill="auto"/>
            <w:noWrap/>
            <w:vAlign w:val="center"/>
            <w:hideMark/>
          </w:tcPr>
          <w:p w:rsidR="00CD204E" w:rsidRPr="00845216" w:rsidRDefault="009239F2" w:rsidP="00CD204E">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Francisco Javier Arregui San Martín</w:t>
            </w:r>
          </w:p>
        </w:tc>
        <w:tc>
          <w:tcPr>
            <w:tcW w:w="3265" w:type="dxa"/>
            <w:shd w:val="clear" w:color="auto" w:fill="auto"/>
            <w:noWrap/>
            <w:vAlign w:val="center"/>
            <w:hideMark/>
          </w:tcPr>
          <w:p w:rsidR="00CD204E" w:rsidRPr="00845216" w:rsidRDefault="00CD204E" w:rsidP="00CD204E">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Vicerrector de Investigación</w:t>
            </w:r>
          </w:p>
        </w:tc>
        <w:tc>
          <w:tcPr>
            <w:tcW w:w="3532" w:type="dxa"/>
            <w:vAlign w:val="center"/>
          </w:tcPr>
          <w:p w:rsidR="00CD204E" w:rsidRPr="00845216" w:rsidRDefault="009239F2" w:rsidP="00CD204E">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vicerrectorado.investigacion@unavarra.es</w:t>
            </w:r>
          </w:p>
        </w:tc>
      </w:tr>
      <w:tr w:rsidR="00CD204E" w:rsidRPr="00845216" w:rsidTr="00845216">
        <w:trPr>
          <w:trHeight w:val="495"/>
          <w:tblCellSpacing w:w="0" w:type="dxa"/>
        </w:trPr>
        <w:tc>
          <w:tcPr>
            <w:tcW w:w="1818" w:type="dxa"/>
            <w:shd w:val="clear" w:color="auto" w:fill="auto"/>
            <w:noWrap/>
            <w:vAlign w:val="center"/>
            <w:hideMark/>
          </w:tcPr>
          <w:p w:rsidR="00CD204E" w:rsidRPr="00845216" w:rsidRDefault="003418D1" w:rsidP="00CD204E">
            <w:pPr>
              <w:spacing w:after="0" w:line="240" w:lineRule="auto"/>
              <w:rPr>
                <w:rFonts w:ascii="Arial" w:eastAsia="Times New Roman" w:hAnsi="Arial" w:cs="Arial"/>
                <w:sz w:val="18"/>
                <w:szCs w:val="18"/>
                <w:lang w:eastAsia="es-ES_tradnl"/>
              </w:rPr>
            </w:pPr>
            <w:r>
              <w:rPr>
                <w:rFonts w:ascii="Arial" w:eastAsia="Times New Roman" w:hAnsi="Arial" w:cs="Arial"/>
                <w:sz w:val="18"/>
                <w:szCs w:val="18"/>
                <w:lang w:eastAsia="es-ES_tradnl"/>
              </w:rPr>
              <w:t>Ramo Barrena Figueroa</w:t>
            </w:r>
          </w:p>
        </w:tc>
        <w:tc>
          <w:tcPr>
            <w:tcW w:w="3265" w:type="dxa"/>
            <w:shd w:val="clear" w:color="auto" w:fill="auto"/>
            <w:noWrap/>
            <w:vAlign w:val="center"/>
            <w:hideMark/>
          </w:tcPr>
          <w:p w:rsidR="00CD204E" w:rsidRPr="00845216" w:rsidRDefault="00CD204E" w:rsidP="009239F2">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 xml:space="preserve">Directora de la ETS </w:t>
            </w:r>
            <w:r w:rsidR="009239F2" w:rsidRPr="00845216">
              <w:rPr>
                <w:rFonts w:ascii="Arial" w:eastAsia="Times New Roman" w:hAnsi="Arial" w:cs="Arial"/>
                <w:sz w:val="18"/>
                <w:szCs w:val="18"/>
                <w:lang w:eastAsia="es-ES_tradnl"/>
              </w:rPr>
              <w:t>de Ingeniería Agronómica y Biociencias (ETSIAB)</w:t>
            </w:r>
          </w:p>
        </w:tc>
        <w:tc>
          <w:tcPr>
            <w:tcW w:w="3532" w:type="dxa"/>
            <w:vAlign w:val="center"/>
          </w:tcPr>
          <w:p w:rsidR="00CD204E" w:rsidRPr="00845216" w:rsidRDefault="003418D1" w:rsidP="00CD204E">
            <w:pPr>
              <w:spacing w:after="0" w:line="240" w:lineRule="auto"/>
              <w:rPr>
                <w:rFonts w:ascii="Arial" w:eastAsia="Times New Roman" w:hAnsi="Arial" w:cs="Arial"/>
                <w:sz w:val="18"/>
                <w:szCs w:val="18"/>
                <w:lang w:eastAsia="es-ES_tradnl"/>
              </w:rPr>
            </w:pPr>
            <w:r>
              <w:rPr>
                <w:rFonts w:ascii="Arial" w:eastAsia="Times New Roman" w:hAnsi="Arial" w:cs="Arial"/>
                <w:sz w:val="18"/>
                <w:szCs w:val="18"/>
                <w:lang w:eastAsia="es-ES_tradnl"/>
              </w:rPr>
              <w:t>ramo.barrena</w:t>
            </w:r>
            <w:r w:rsidR="00CD204E" w:rsidRPr="00845216">
              <w:rPr>
                <w:rFonts w:ascii="Arial" w:eastAsia="Times New Roman" w:hAnsi="Arial" w:cs="Arial"/>
                <w:sz w:val="18"/>
                <w:szCs w:val="18"/>
                <w:lang w:eastAsia="es-ES_tradnl"/>
              </w:rPr>
              <w:t>@unavarra.es</w:t>
            </w:r>
          </w:p>
        </w:tc>
      </w:tr>
      <w:tr w:rsidR="00CD204E" w:rsidRPr="00845216" w:rsidTr="00845216">
        <w:trPr>
          <w:trHeight w:val="330"/>
          <w:tblCellSpacing w:w="0" w:type="dxa"/>
        </w:trPr>
        <w:tc>
          <w:tcPr>
            <w:tcW w:w="1818" w:type="dxa"/>
            <w:shd w:val="clear" w:color="auto" w:fill="auto"/>
            <w:noWrap/>
            <w:vAlign w:val="center"/>
            <w:hideMark/>
          </w:tcPr>
          <w:p w:rsidR="00CD204E" w:rsidRPr="00845216" w:rsidRDefault="00CD204E" w:rsidP="00CD204E">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Jesús Álvarez Mozos</w:t>
            </w:r>
          </w:p>
        </w:tc>
        <w:tc>
          <w:tcPr>
            <w:tcW w:w="3265" w:type="dxa"/>
            <w:shd w:val="clear" w:color="auto" w:fill="auto"/>
            <w:noWrap/>
            <w:vAlign w:val="center"/>
            <w:hideMark/>
          </w:tcPr>
          <w:p w:rsidR="00CD204E" w:rsidRPr="00845216" w:rsidRDefault="00CD204E" w:rsidP="003A4A73">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Profesor Titular</w:t>
            </w:r>
            <w:r w:rsidR="003A4A73" w:rsidRPr="00845216">
              <w:rPr>
                <w:rFonts w:ascii="Arial" w:eastAsia="Times New Roman" w:hAnsi="Arial" w:cs="Arial"/>
                <w:sz w:val="18"/>
                <w:szCs w:val="18"/>
                <w:lang w:eastAsia="es-ES_tradnl"/>
              </w:rPr>
              <w:t xml:space="preserve"> ETSIA</w:t>
            </w:r>
            <w:r w:rsidR="009239F2" w:rsidRPr="00845216">
              <w:rPr>
                <w:rFonts w:ascii="Arial" w:eastAsia="Times New Roman" w:hAnsi="Arial" w:cs="Arial"/>
                <w:sz w:val="18"/>
                <w:szCs w:val="18"/>
                <w:lang w:eastAsia="es-ES_tradnl"/>
              </w:rPr>
              <w:t>B</w:t>
            </w:r>
            <w:r w:rsidRPr="00845216">
              <w:rPr>
                <w:rFonts w:ascii="Arial" w:eastAsia="Times New Roman" w:hAnsi="Arial" w:cs="Arial"/>
                <w:sz w:val="18"/>
                <w:szCs w:val="18"/>
                <w:lang w:eastAsia="es-ES_tradnl"/>
              </w:rPr>
              <w:t xml:space="preserve">. </w:t>
            </w:r>
            <w:r w:rsidR="003A4A73" w:rsidRPr="00845216">
              <w:rPr>
                <w:rFonts w:ascii="Arial" w:eastAsia="Times New Roman" w:hAnsi="Arial" w:cs="Arial"/>
                <w:sz w:val="18"/>
                <w:szCs w:val="18"/>
                <w:lang w:eastAsia="es-ES_tradnl"/>
              </w:rPr>
              <w:t>Director académico del</w:t>
            </w:r>
            <w:r w:rsidRPr="00845216">
              <w:rPr>
                <w:rFonts w:ascii="Arial" w:eastAsia="Times New Roman" w:hAnsi="Arial" w:cs="Arial"/>
                <w:sz w:val="18"/>
                <w:szCs w:val="18"/>
                <w:lang w:eastAsia="es-ES_tradnl"/>
              </w:rPr>
              <w:t xml:space="preserve"> MUSIGT</w:t>
            </w:r>
          </w:p>
        </w:tc>
        <w:tc>
          <w:tcPr>
            <w:tcW w:w="3532" w:type="dxa"/>
            <w:vAlign w:val="center"/>
          </w:tcPr>
          <w:p w:rsidR="00CD204E" w:rsidRPr="00845216" w:rsidRDefault="00CD204E" w:rsidP="00CD204E">
            <w:pPr>
              <w:spacing w:after="0" w:line="240" w:lineRule="auto"/>
              <w:rPr>
                <w:rFonts w:ascii="Arial" w:eastAsia="Times New Roman" w:hAnsi="Arial" w:cs="Arial"/>
                <w:sz w:val="18"/>
                <w:szCs w:val="18"/>
                <w:lang w:eastAsia="es-ES_tradnl"/>
              </w:rPr>
            </w:pPr>
            <w:r w:rsidRPr="00845216">
              <w:rPr>
                <w:rFonts w:ascii="Arial" w:eastAsia="Times New Roman" w:hAnsi="Arial" w:cs="Arial"/>
                <w:sz w:val="18"/>
                <w:szCs w:val="18"/>
                <w:lang w:eastAsia="es-ES_tradnl"/>
              </w:rPr>
              <w:t>jesus.alvarez@unavarra.es</w:t>
            </w:r>
          </w:p>
        </w:tc>
      </w:tr>
      <w:bookmarkEnd w:id="0"/>
    </w:tbl>
    <w:p w:rsidR="00B32083" w:rsidRPr="00605572" w:rsidRDefault="00B32083" w:rsidP="00332B7C">
      <w:pPr>
        <w:jc w:val="both"/>
        <w:rPr>
          <w:rFonts w:ascii="Arial" w:hAnsi="Arial" w:cs="Arial"/>
          <w:sz w:val="20"/>
          <w:szCs w:val="20"/>
        </w:rPr>
      </w:pPr>
    </w:p>
    <w:p w:rsidR="00B32083" w:rsidRPr="00605572" w:rsidRDefault="00606A5A" w:rsidP="004A1CF8">
      <w:pPr>
        <w:pStyle w:val="Prrafodelista"/>
        <w:numPr>
          <w:ilvl w:val="0"/>
          <w:numId w:val="4"/>
        </w:numPr>
        <w:ind w:left="284" w:hanging="284"/>
        <w:jc w:val="both"/>
        <w:rPr>
          <w:rFonts w:ascii="Arial" w:hAnsi="Arial" w:cs="Arial"/>
          <w:b/>
          <w:sz w:val="20"/>
          <w:szCs w:val="20"/>
        </w:rPr>
      </w:pPr>
      <w:r>
        <w:rPr>
          <w:rFonts w:ascii="Arial" w:hAnsi="Arial" w:cs="Arial"/>
          <w:b/>
          <w:sz w:val="20"/>
          <w:szCs w:val="20"/>
        </w:rPr>
        <w:t>Balance de las acciones desarrolladas durante 20</w:t>
      </w:r>
      <w:r w:rsidR="003418D1">
        <w:rPr>
          <w:rFonts w:ascii="Arial" w:hAnsi="Arial" w:cs="Arial"/>
          <w:b/>
          <w:sz w:val="20"/>
          <w:szCs w:val="20"/>
        </w:rPr>
        <w:t>2</w:t>
      </w:r>
      <w:r w:rsidR="00CD401B">
        <w:rPr>
          <w:rFonts w:ascii="Arial" w:hAnsi="Arial" w:cs="Arial"/>
          <w:b/>
          <w:sz w:val="20"/>
          <w:szCs w:val="20"/>
        </w:rPr>
        <w:t>2</w:t>
      </w:r>
    </w:p>
    <w:p w:rsidR="0029773D" w:rsidRDefault="0029773D" w:rsidP="00332B7C">
      <w:pPr>
        <w:spacing w:after="120"/>
        <w:jc w:val="both"/>
        <w:rPr>
          <w:rFonts w:ascii="Arial" w:hAnsi="Arial" w:cs="Arial"/>
          <w:sz w:val="20"/>
          <w:szCs w:val="20"/>
        </w:rPr>
      </w:pPr>
      <w:r>
        <w:rPr>
          <w:rFonts w:ascii="Arial" w:hAnsi="Arial" w:cs="Arial"/>
          <w:sz w:val="20"/>
          <w:szCs w:val="20"/>
        </w:rPr>
        <w:t xml:space="preserve">En </w:t>
      </w:r>
      <w:r w:rsidR="00434A30">
        <w:rPr>
          <w:rFonts w:ascii="Arial" w:hAnsi="Arial" w:cs="Arial"/>
          <w:sz w:val="20"/>
          <w:szCs w:val="20"/>
        </w:rPr>
        <w:t>abril</w:t>
      </w:r>
      <w:r w:rsidR="009239F2">
        <w:rPr>
          <w:rFonts w:ascii="Arial" w:hAnsi="Arial" w:cs="Arial"/>
          <w:sz w:val="20"/>
          <w:szCs w:val="20"/>
        </w:rPr>
        <w:t xml:space="preserve"> de 20</w:t>
      </w:r>
      <w:r w:rsidR="003418D1">
        <w:rPr>
          <w:rFonts w:ascii="Arial" w:hAnsi="Arial" w:cs="Arial"/>
          <w:sz w:val="20"/>
          <w:szCs w:val="20"/>
        </w:rPr>
        <w:t>2</w:t>
      </w:r>
      <w:r w:rsidR="00434A30">
        <w:rPr>
          <w:rFonts w:ascii="Arial" w:hAnsi="Arial" w:cs="Arial"/>
          <w:sz w:val="20"/>
          <w:szCs w:val="20"/>
        </w:rPr>
        <w:t>2</w:t>
      </w:r>
      <w:r w:rsidR="004C2B90">
        <w:rPr>
          <w:rFonts w:ascii="Arial" w:hAnsi="Arial" w:cs="Arial"/>
          <w:sz w:val="20"/>
          <w:szCs w:val="20"/>
        </w:rPr>
        <w:t xml:space="preserve"> </w:t>
      </w:r>
      <w:r w:rsidR="00880D55">
        <w:rPr>
          <w:rFonts w:ascii="Arial" w:hAnsi="Arial" w:cs="Arial"/>
          <w:sz w:val="20"/>
          <w:szCs w:val="20"/>
        </w:rPr>
        <w:t xml:space="preserve">se realizó el balance del </w:t>
      </w:r>
      <w:r w:rsidR="003418D1">
        <w:rPr>
          <w:rFonts w:ascii="Arial" w:hAnsi="Arial" w:cs="Arial"/>
          <w:sz w:val="20"/>
          <w:szCs w:val="20"/>
        </w:rPr>
        <w:t>año 20</w:t>
      </w:r>
      <w:r w:rsidR="00434A30">
        <w:rPr>
          <w:rFonts w:ascii="Arial" w:hAnsi="Arial" w:cs="Arial"/>
          <w:sz w:val="20"/>
          <w:szCs w:val="20"/>
        </w:rPr>
        <w:t>21</w:t>
      </w:r>
      <w:r w:rsidR="00E34688">
        <w:rPr>
          <w:rFonts w:ascii="Arial" w:hAnsi="Arial" w:cs="Arial"/>
          <w:sz w:val="20"/>
          <w:szCs w:val="20"/>
        </w:rPr>
        <w:t xml:space="preserve"> </w:t>
      </w:r>
      <w:r w:rsidR="00880D55">
        <w:rPr>
          <w:rFonts w:ascii="Arial" w:hAnsi="Arial" w:cs="Arial"/>
          <w:sz w:val="20"/>
          <w:szCs w:val="20"/>
        </w:rPr>
        <w:t xml:space="preserve">y se planearon las </w:t>
      </w:r>
      <w:r>
        <w:rPr>
          <w:rFonts w:ascii="Arial" w:hAnsi="Arial" w:cs="Arial"/>
          <w:sz w:val="20"/>
          <w:szCs w:val="20"/>
        </w:rPr>
        <w:t xml:space="preserve">acciones </w:t>
      </w:r>
      <w:r w:rsidR="00880D55">
        <w:rPr>
          <w:rFonts w:ascii="Arial" w:hAnsi="Arial" w:cs="Arial"/>
          <w:sz w:val="20"/>
          <w:szCs w:val="20"/>
        </w:rPr>
        <w:t xml:space="preserve">a desarrollar </w:t>
      </w:r>
      <w:r w:rsidR="001627B9" w:rsidRPr="001627B9">
        <w:rPr>
          <w:rFonts w:ascii="Arial" w:hAnsi="Arial" w:cs="Arial"/>
          <w:sz w:val="20"/>
          <w:szCs w:val="20"/>
        </w:rPr>
        <w:t>para el año 20</w:t>
      </w:r>
      <w:r w:rsidR="003418D1">
        <w:rPr>
          <w:rFonts w:ascii="Arial" w:hAnsi="Arial" w:cs="Arial"/>
          <w:sz w:val="20"/>
          <w:szCs w:val="20"/>
        </w:rPr>
        <w:t>2</w:t>
      </w:r>
      <w:r w:rsidR="00434A30">
        <w:rPr>
          <w:rFonts w:ascii="Arial" w:hAnsi="Arial" w:cs="Arial"/>
          <w:sz w:val="20"/>
          <w:szCs w:val="20"/>
        </w:rPr>
        <w:t>2</w:t>
      </w:r>
      <w:r w:rsidR="001627B9" w:rsidRPr="001627B9">
        <w:rPr>
          <w:rFonts w:ascii="Arial" w:hAnsi="Arial" w:cs="Arial"/>
          <w:sz w:val="20"/>
          <w:szCs w:val="20"/>
        </w:rPr>
        <w:t xml:space="preserve"> </w:t>
      </w:r>
      <w:r>
        <w:rPr>
          <w:rFonts w:ascii="Arial" w:hAnsi="Arial" w:cs="Arial"/>
          <w:sz w:val="20"/>
          <w:szCs w:val="20"/>
        </w:rPr>
        <w:t>cuyo grado de cumplimiento se valora</w:t>
      </w:r>
      <w:r w:rsidR="006F365D">
        <w:rPr>
          <w:rFonts w:ascii="Arial" w:hAnsi="Arial" w:cs="Arial"/>
          <w:sz w:val="20"/>
          <w:szCs w:val="20"/>
        </w:rPr>
        <w:t xml:space="preserve"> a continuación</w:t>
      </w:r>
      <w:r>
        <w:rPr>
          <w:rFonts w:ascii="Arial" w:hAnsi="Arial" w:cs="Arial"/>
          <w:sz w:val="20"/>
          <w:szCs w:val="20"/>
        </w:rPr>
        <w:t>:</w:t>
      </w:r>
    </w:p>
    <w:tbl>
      <w:tblPr>
        <w:tblStyle w:val="Tablaconcuadrcula"/>
        <w:tblW w:w="0" w:type="auto"/>
        <w:tblLook w:val="04A0" w:firstRow="1" w:lastRow="0" w:firstColumn="1" w:lastColumn="0" w:noHBand="0" w:noVBand="1"/>
      </w:tblPr>
      <w:tblGrid>
        <w:gridCol w:w="4247"/>
        <w:gridCol w:w="4247"/>
      </w:tblGrid>
      <w:tr w:rsidR="00606A5A" w:rsidRPr="00606A5A" w:rsidTr="00606A5A">
        <w:trPr>
          <w:trHeight w:val="340"/>
        </w:trPr>
        <w:tc>
          <w:tcPr>
            <w:tcW w:w="4247" w:type="dxa"/>
            <w:shd w:val="clear" w:color="auto" w:fill="808080" w:themeFill="background1" w:themeFillShade="80"/>
            <w:vAlign w:val="center"/>
          </w:tcPr>
          <w:p w:rsidR="009771A2" w:rsidRPr="00606A5A" w:rsidRDefault="009771A2" w:rsidP="00606A5A">
            <w:pPr>
              <w:jc w:val="center"/>
              <w:rPr>
                <w:rFonts w:ascii="Arial" w:hAnsi="Arial" w:cs="Arial"/>
                <w:b/>
                <w:color w:val="FFFFFF" w:themeColor="background1"/>
                <w:sz w:val="20"/>
                <w:szCs w:val="20"/>
              </w:rPr>
            </w:pPr>
            <w:r w:rsidRPr="00606A5A">
              <w:rPr>
                <w:rFonts w:ascii="Arial" w:hAnsi="Arial" w:cs="Arial"/>
                <w:b/>
                <w:color w:val="FFFFFF" w:themeColor="background1"/>
                <w:sz w:val="20"/>
                <w:szCs w:val="20"/>
              </w:rPr>
              <w:t>Acción</w:t>
            </w:r>
          </w:p>
        </w:tc>
        <w:tc>
          <w:tcPr>
            <w:tcW w:w="4247" w:type="dxa"/>
            <w:shd w:val="clear" w:color="auto" w:fill="808080" w:themeFill="background1" w:themeFillShade="80"/>
            <w:vAlign w:val="center"/>
          </w:tcPr>
          <w:p w:rsidR="009771A2" w:rsidRPr="00606A5A" w:rsidRDefault="009771A2" w:rsidP="00606A5A">
            <w:pPr>
              <w:jc w:val="center"/>
              <w:rPr>
                <w:rFonts w:ascii="Arial" w:hAnsi="Arial" w:cs="Arial"/>
                <w:b/>
                <w:color w:val="FFFFFF" w:themeColor="background1"/>
                <w:sz w:val="20"/>
                <w:szCs w:val="20"/>
              </w:rPr>
            </w:pPr>
            <w:r w:rsidRPr="00606A5A">
              <w:rPr>
                <w:rFonts w:ascii="Arial" w:hAnsi="Arial" w:cs="Arial"/>
                <w:b/>
                <w:color w:val="FFFFFF" w:themeColor="background1"/>
                <w:sz w:val="20"/>
                <w:szCs w:val="20"/>
              </w:rPr>
              <w:t>Cumplimiento</w:t>
            </w:r>
          </w:p>
        </w:tc>
      </w:tr>
      <w:tr w:rsidR="00CD401B" w:rsidTr="0029773D">
        <w:tc>
          <w:tcPr>
            <w:tcW w:w="4247" w:type="dxa"/>
          </w:tcPr>
          <w:p w:rsidR="00CD401B" w:rsidRPr="008769CD" w:rsidRDefault="00CD401B" w:rsidP="00CD401B">
            <w:pPr>
              <w:spacing w:after="120"/>
              <w:jc w:val="both"/>
              <w:rPr>
                <w:rFonts w:ascii="Arial" w:hAnsi="Arial" w:cs="Arial"/>
                <w:sz w:val="20"/>
                <w:szCs w:val="20"/>
              </w:rPr>
            </w:pPr>
            <w:r w:rsidRPr="008769CD">
              <w:rPr>
                <w:rFonts w:ascii="Arial" w:eastAsia="Times New Roman" w:hAnsi="Arial" w:cs="Arial"/>
                <w:sz w:val="20"/>
                <w:szCs w:val="20"/>
                <w:lang w:eastAsia="es-ES_tradnl"/>
              </w:rPr>
              <w:t>1ª. Continuación de la participación de un representante de la UPNA en el Comité Técnico de SITNA.</w:t>
            </w:r>
          </w:p>
        </w:tc>
        <w:tc>
          <w:tcPr>
            <w:tcW w:w="4247" w:type="dxa"/>
          </w:tcPr>
          <w:p w:rsidR="00CD401B" w:rsidRDefault="00CD401B" w:rsidP="00CD401B">
            <w:pPr>
              <w:spacing w:after="120"/>
              <w:jc w:val="both"/>
              <w:rPr>
                <w:rFonts w:ascii="Arial" w:hAnsi="Arial" w:cs="Arial"/>
                <w:sz w:val="20"/>
                <w:szCs w:val="20"/>
              </w:rPr>
            </w:pPr>
            <w:r w:rsidRPr="0065235B">
              <w:rPr>
                <w:rFonts w:ascii="Arial" w:hAnsi="Arial" w:cs="Arial"/>
                <w:b/>
                <w:sz w:val="20"/>
                <w:szCs w:val="20"/>
              </w:rPr>
              <w:t>Satisfactorio</w:t>
            </w:r>
            <w:r>
              <w:rPr>
                <w:rFonts w:ascii="Arial" w:hAnsi="Arial" w:cs="Arial"/>
                <w:sz w:val="20"/>
                <w:szCs w:val="20"/>
              </w:rPr>
              <w:t xml:space="preserve">. Jesús Álvarez Mozos ha participado regular y activamente en las reuniones del Comité Técnico del SITNA. </w:t>
            </w:r>
          </w:p>
        </w:tc>
      </w:tr>
      <w:tr w:rsidR="00CD401B" w:rsidTr="0029773D">
        <w:tc>
          <w:tcPr>
            <w:tcW w:w="4247" w:type="dxa"/>
          </w:tcPr>
          <w:p w:rsidR="00CD401B" w:rsidRPr="008769CD" w:rsidRDefault="00CD401B" w:rsidP="00CD401B">
            <w:pPr>
              <w:spacing w:after="120"/>
              <w:jc w:val="both"/>
              <w:rPr>
                <w:rFonts w:ascii="Arial" w:hAnsi="Arial" w:cs="Arial"/>
                <w:sz w:val="20"/>
                <w:szCs w:val="20"/>
              </w:rPr>
            </w:pPr>
            <w:r w:rsidRPr="008769CD">
              <w:rPr>
                <w:rFonts w:ascii="Arial" w:eastAsia="Times New Roman" w:hAnsi="Arial" w:cs="Arial"/>
                <w:sz w:val="20"/>
                <w:szCs w:val="20"/>
                <w:lang w:eastAsia="es-ES_tradnl"/>
              </w:rPr>
              <w:t xml:space="preserve">2ª. Colaboración de SITNA en el desarrollo del </w:t>
            </w:r>
            <w:r w:rsidRPr="008769CD">
              <w:rPr>
                <w:rFonts w:ascii="Arial" w:eastAsia="Calibri" w:hAnsi="Arial" w:cs="Arial"/>
                <w:color w:val="000000"/>
                <w:sz w:val="20"/>
                <w:szCs w:val="20"/>
              </w:rPr>
              <w:t>MUSIGT, en cuantas acciones se le demanden, que no supongan actividad docente regular.</w:t>
            </w:r>
          </w:p>
        </w:tc>
        <w:tc>
          <w:tcPr>
            <w:tcW w:w="4247" w:type="dxa"/>
          </w:tcPr>
          <w:p w:rsidR="00CD401B" w:rsidRDefault="00A04B04" w:rsidP="00A04B04">
            <w:pPr>
              <w:spacing w:after="120"/>
              <w:jc w:val="both"/>
              <w:rPr>
                <w:rFonts w:ascii="Arial" w:hAnsi="Arial" w:cs="Arial"/>
                <w:sz w:val="20"/>
                <w:szCs w:val="20"/>
              </w:rPr>
            </w:pPr>
            <w:r>
              <w:rPr>
                <w:rFonts w:ascii="Arial" w:hAnsi="Arial" w:cs="Arial"/>
                <w:b/>
                <w:sz w:val="20"/>
                <w:szCs w:val="20"/>
              </w:rPr>
              <w:t>Satisfactorio</w:t>
            </w:r>
            <w:r w:rsidR="00CD401B">
              <w:rPr>
                <w:rFonts w:ascii="Arial" w:hAnsi="Arial" w:cs="Arial"/>
                <w:sz w:val="20"/>
                <w:szCs w:val="20"/>
              </w:rPr>
              <w:t xml:space="preserve">, durante el año 2022 no se ha demandado la colaboración </w:t>
            </w:r>
            <w:r>
              <w:rPr>
                <w:rFonts w:ascii="Arial" w:hAnsi="Arial" w:cs="Arial"/>
                <w:sz w:val="20"/>
                <w:szCs w:val="20"/>
              </w:rPr>
              <w:t xml:space="preserve">directa </w:t>
            </w:r>
            <w:r w:rsidR="00CD401B">
              <w:rPr>
                <w:rFonts w:ascii="Arial" w:hAnsi="Arial" w:cs="Arial"/>
                <w:sz w:val="20"/>
                <w:szCs w:val="20"/>
              </w:rPr>
              <w:t>de SITNA en ninguna actividad</w:t>
            </w:r>
            <w:r w:rsidR="00FF15A8">
              <w:rPr>
                <w:rFonts w:ascii="Arial" w:hAnsi="Arial" w:cs="Arial"/>
                <w:sz w:val="20"/>
                <w:szCs w:val="20"/>
              </w:rPr>
              <w:t xml:space="preserve"> del MUSIGT</w:t>
            </w:r>
            <w:r>
              <w:rPr>
                <w:rFonts w:ascii="Arial" w:hAnsi="Arial" w:cs="Arial"/>
                <w:sz w:val="20"/>
                <w:szCs w:val="20"/>
              </w:rPr>
              <w:t>, si bien, en e</w:t>
            </w:r>
            <w:r w:rsidR="00FF15A8">
              <w:rPr>
                <w:rFonts w:ascii="Arial" w:hAnsi="Arial" w:cs="Arial"/>
                <w:sz w:val="20"/>
                <w:szCs w:val="20"/>
              </w:rPr>
              <w:t xml:space="preserve">l ciclo de charlas </w:t>
            </w:r>
            <w:r>
              <w:rPr>
                <w:rFonts w:ascii="Arial" w:hAnsi="Arial" w:cs="Arial"/>
                <w:sz w:val="20"/>
                <w:szCs w:val="20"/>
              </w:rPr>
              <w:t>anual que se celebra en otoño participaron ponentes de entidades asociadas al SITNA como GAN-NIK o Tracasa.</w:t>
            </w:r>
          </w:p>
        </w:tc>
      </w:tr>
      <w:tr w:rsidR="00CD401B" w:rsidTr="0029773D">
        <w:tc>
          <w:tcPr>
            <w:tcW w:w="4247" w:type="dxa"/>
          </w:tcPr>
          <w:p w:rsidR="00CD401B" w:rsidRPr="008769CD" w:rsidRDefault="00CD401B" w:rsidP="00CD401B">
            <w:pPr>
              <w:spacing w:after="120"/>
              <w:jc w:val="both"/>
              <w:rPr>
                <w:rFonts w:ascii="Arial" w:eastAsia="Calibri" w:hAnsi="Arial" w:cs="Arial"/>
                <w:color w:val="000000"/>
                <w:sz w:val="20"/>
                <w:szCs w:val="20"/>
              </w:rPr>
            </w:pPr>
            <w:r w:rsidRPr="008769CD">
              <w:rPr>
                <w:rFonts w:ascii="Arial" w:eastAsia="Calibri" w:hAnsi="Arial" w:cs="Arial"/>
                <w:color w:val="000000"/>
                <w:sz w:val="20"/>
                <w:szCs w:val="20"/>
              </w:rPr>
              <w:t>3ª. Coordinación por parte de SITNA para la realización de prácticas y/o trabajos fin de máster para alumnos del MUSIGT a desarrollar en otras unidades del Gobierno de Navarra y sus sociedades públicas.</w:t>
            </w:r>
          </w:p>
        </w:tc>
        <w:tc>
          <w:tcPr>
            <w:tcW w:w="4247" w:type="dxa"/>
          </w:tcPr>
          <w:p w:rsidR="00CD401B" w:rsidRDefault="00A04B04" w:rsidP="00A04B04">
            <w:pPr>
              <w:spacing w:after="120"/>
              <w:jc w:val="both"/>
              <w:rPr>
                <w:rFonts w:ascii="Arial" w:hAnsi="Arial" w:cs="Arial"/>
                <w:sz w:val="20"/>
                <w:szCs w:val="20"/>
              </w:rPr>
            </w:pPr>
            <w:r>
              <w:rPr>
                <w:rFonts w:ascii="Arial" w:hAnsi="Arial" w:cs="Arial"/>
                <w:b/>
                <w:sz w:val="20"/>
                <w:szCs w:val="20"/>
              </w:rPr>
              <w:t>Medio</w:t>
            </w:r>
            <w:r w:rsidR="005212F5">
              <w:rPr>
                <w:rFonts w:ascii="Arial" w:hAnsi="Arial" w:cs="Arial"/>
                <w:b/>
                <w:sz w:val="20"/>
                <w:szCs w:val="20"/>
              </w:rPr>
              <w:t>-Bajo</w:t>
            </w:r>
            <w:r w:rsidR="00CD401B" w:rsidRPr="00C6635B">
              <w:rPr>
                <w:rFonts w:ascii="Arial" w:hAnsi="Arial" w:cs="Arial"/>
                <w:sz w:val="20"/>
                <w:szCs w:val="20"/>
              </w:rPr>
              <w:t>.</w:t>
            </w:r>
            <w:r w:rsidR="00CD401B">
              <w:rPr>
                <w:rFonts w:ascii="Arial" w:hAnsi="Arial" w:cs="Arial"/>
                <w:sz w:val="20"/>
                <w:szCs w:val="20"/>
              </w:rPr>
              <w:t xml:space="preserve"> SITNA </w:t>
            </w:r>
            <w:r>
              <w:rPr>
                <w:rFonts w:ascii="Arial" w:hAnsi="Arial" w:cs="Arial"/>
                <w:sz w:val="20"/>
                <w:szCs w:val="20"/>
              </w:rPr>
              <w:t>sirvió como canal de comunicación para trasladar el llamamiento de solicitud de ofertas de prácticas a los participantes del CT. Sin embargo, no se recibieron ofertas de prácticas de ningún departamento del Gobierno de Navarra y del resto de entidades participantes en SITNA únicamente Tracasa participó en la oferta de prácticas</w:t>
            </w:r>
          </w:p>
        </w:tc>
      </w:tr>
      <w:tr w:rsidR="00CD401B" w:rsidRPr="00F57610" w:rsidTr="0029773D">
        <w:tc>
          <w:tcPr>
            <w:tcW w:w="4247" w:type="dxa"/>
          </w:tcPr>
          <w:p w:rsidR="00CD401B" w:rsidRPr="008769CD" w:rsidRDefault="00CD401B" w:rsidP="00CD401B">
            <w:pPr>
              <w:spacing w:after="120"/>
              <w:jc w:val="both"/>
              <w:rPr>
                <w:rFonts w:ascii="Arial" w:eastAsia="Calibri" w:hAnsi="Arial" w:cs="Arial"/>
                <w:color w:val="000000"/>
                <w:sz w:val="20"/>
                <w:szCs w:val="20"/>
              </w:rPr>
            </w:pPr>
            <w:r w:rsidRPr="008769CD">
              <w:rPr>
                <w:rFonts w:ascii="Arial" w:hAnsi="Arial" w:cs="Arial"/>
                <w:sz w:val="20"/>
                <w:szCs w:val="20"/>
              </w:rPr>
              <w:t xml:space="preserve">4ª. Actividades presenciales o en línea de atracción de PDI y alumnado de titulaciones de Ingeniería Informática y de Ciencia de Datos de la UPNA al ámbito de la información </w:t>
            </w:r>
            <w:r w:rsidRPr="008769CD">
              <w:rPr>
                <w:rFonts w:ascii="Arial" w:hAnsi="Arial" w:cs="Arial"/>
                <w:sz w:val="20"/>
                <w:szCs w:val="20"/>
              </w:rPr>
              <w:lastRenderedPageBreak/>
              <w:t>geográfica, reutilización de datos abiertos, software libre y desarrollo de aplicaciones de información geográfica. En este ámbito se analizarán sinergias con la próxima creación de la Oficina del Dato.</w:t>
            </w:r>
          </w:p>
        </w:tc>
        <w:tc>
          <w:tcPr>
            <w:tcW w:w="4247" w:type="dxa"/>
          </w:tcPr>
          <w:p w:rsidR="00CD401B" w:rsidRPr="00F57610" w:rsidRDefault="00CD401B" w:rsidP="005212F5">
            <w:pPr>
              <w:spacing w:after="120"/>
              <w:jc w:val="both"/>
              <w:rPr>
                <w:rFonts w:ascii="Arial" w:hAnsi="Arial" w:cs="Arial"/>
                <w:sz w:val="20"/>
                <w:szCs w:val="20"/>
              </w:rPr>
            </w:pPr>
            <w:r w:rsidRPr="00F57610">
              <w:rPr>
                <w:rFonts w:ascii="Arial" w:hAnsi="Arial" w:cs="Arial"/>
                <w:b/>
                <w:sz w:val="20"/>
                <w:szCs w:val="20"/>
              </w:rPr>
              <w:lastRenderedPageBreak/>
              <w:t>Medio</w:t>
            </w:r>
            <w:r>
              <w:rPr>
                <w:rFonts w:ascii="Arial" w:hAnsi="Arial" w:cs="Arial"/>
                <w:b/>
                <w:sz w:val="20"/>
                <w:szCs w:val="20"/>
              </w:rPr>
              <w:t>-Bajo</w:t>
            </w:r>
            <w:r w:rsidRPr="00F57610">
              <w:rPr>
                <w:rFonts w:ascii="Arial" w:hAnsi="Arial" w:cs="Arial"/>
                <w:sz w:val="20"/>
                <w:szCs w:val="20"/>
              </w:rPr>
              <w:t xml:space="preserve">. </w:t>
            </w:r>
            <w:r w:rsidR="002F15A8">
              <w:rPr>
                <w:rFonts w:ascii="Arial" w:hAnsi="Arial" w:cs="Arial"/>
                <w:sz w:val="20"/>
                <w:szCs w:val="20"/>
              </w:rPr>
              <w:t>L</w:t>
            </w:r>
            <w:r>
              <w:rPr>
                <w:rFonts w:ascii="Arial" w:hAnsi="Arial" w:cs="Arial"/>
                <w:sz w:val="20"/>
                <w:szCs w:val="20"/>
              </w:rPr>
              <w:t>a asignatura</w:t>
            </w:r>
            <w:r w:rsidRPr="00F57610">
              <w:rPr>
                <w:rFonts w:ascii="Arial" w:hAnsi="Arial" w:cs="Arial"/>
                <w:sz w:val="20"/>
                <w:szCs w:val="20"/>
              </w:rPr>
              <w:t xml:space="preserve"> </w:t>
            </w:r>
            <w:r>
              <w:rPr>
                <w:rFonts w:ascii="Arial" w:hAnsi="Arial" w:cs="Arial"/>
                <w:sz w:val="20"/>
                <w:szCs w:val="20"/>
              </w:rPr>
              <w:t xml:space="preserve">optativa </w:t>
            </w:r>
            <w:r w:rsidRPr="00F57610">
              <w:rPr>
                <w:rFonts w:ascii="Arial" w:hAnsi="Arial" w:cs="Arial"/>
                <w:sz w:val="20"/>
                <w:szCs w:val="20"/>
              </w:rPr>
              <w:t>“Ciencia y tecnología de la información geográfica”</w:t>
            </w:r>
            <w:r>
              <w:rPr>
                <w:rFonts w:ascii="Arial" w:hAnsi="Arial" w:cs="Arial"/>
                <w:sz w:val="20"/>
                <w:szCs w:val="20"/>
              </w:rPr>
              <w:t xml:space="preserve"> </w:t>
            </w:r>
            <w:r w:rsidR="002F15A8">
              <w:rPr>
                <w:rFonts w:ascii="Arial" w:hAnsi="Arial" w:cs="Arial"/>
                <w:sz w:val="20"/>
                <w:szCs w:val="20"/>
              </w:rPr>
              <w:t xml:space="preserve">ofertada </w:t>
            </w:r>
            <w:r>
              <w:rPr>
                <w:rFonts w:ascii="Arial" w:hAnsi="Arial" w:cs="Arial"/>
                <w:sz w:val="20"/>
                <w:szCs w:val="20"/>
              </w:rPr>
              <w:t>en los grados de Ciencia de Datos y Ciencias</w:t>
            </w:r>
            <w:r w:rsidR="002F15A8">
              <w:rPr>
                <w:rFonts w:ascii="Arial" w:hAnsi="Arial" w:cs="Arial"/>
                <w:sz w:val="20"/>
                <w:szCs w:val="20"/>
              </w:rPr>
              <w:t xml:space="preserve"> ha tenido un recorrido corto y poco </w:t>
            </w:r>
            <w:r w:rsidR="002F15A8">
              <w:rPr>
                <w:rFonts w:ascii="Arial" w:hAnsi="Arial" w:cs="Arial"/>
                <w:sz w:val="20"/>
                <w:szCs w:val="20"/>
              </w:rPr>
              <w:lastRenderedPageBreak/>
              <w:t>exitoso</w:t>
            </w:r>
            <w:r w:rsidRPr="00F57610">
              <w:rPr>
                <w:rFonts w:ascii="Arial" w:hAnsi="Arial" w:cs="Arial"/>
                <w:sz w:val="20"/>
                <w:szCs w:val="20"/>
              </w:rPr>
              <w:t>.</w:t>
            </w:r>
            <w:r>
              <w:rPr>
                <w:rFonts w:ascii="Arial" w:hAnsi="Arial" w:cs="Arial"/>
                <w:sz w:val="20"/>
                <w:szCs w:val="20"/>
              </w:rPr>
              <w:t xml:space="preserve"> </w:t>
            </w:r>
            <w:r w:rsidR="002F15A8">
              <w:rPr>
                <w:rFonts w:ascii="Arial" w:hAnsi="Arial" w:cs="Arial"/>
                <w:sz w:val="20"/>
                <w:szCs w:val="20"/>
              </w:rPr>
              <w:t xml:space="preserve">Debido a un exceso de optatividad </w:t>
            </w:r>
            <w:r w:rsidR="005212F5">
              <w:rPr>
                <w:rFonts w:ascii="Arial" w:hAnsi="Arial" w:cs="Arial"/>
                <w:sz w:val="20"/>
                <w:szCs w:val="20"/>
              </w:rPr>
              <w:t>en estos grados para el reducido número de estudiantes existente, y otros aspectos relacionados con la programación docente de estos grados, la asignatura ha decaído</w:t>
            </w:r>
            <w:r w:rsidR="002F15A8">
              <w:rPr>
                <w:rFonts w:ascii="Arial" w:hAnsi="Arial" w:cs="Arial"/>
                <w:sz w:val="20"/>
                <w:szCs w:val="20"/>
              </w:rPr>
              <w:t xml:space="preserve">. Por otro lado, se ha </w:t>
            </w:r>
            <w:r w:rsidR="005212F5">
              <w:rPr>
                <w:rFonts w:ascii="Arial" w:hAnsi="Arial" w:cs="Arial"/>
                <w:sz w:val="20"/>
                <w:szCs w:val="20"/>
              </w:rPr>
              <w:t>creado la cátedra de Inteligencia Artificial de Tracasa, que previsiblemente realizará actividades orientadas a fomentar el análisis de imágenes y datos espaciales.</w:t>
            </w:r>
          </w:p>
        </w:tc>
      </w:tr>
      <w:tr w:rsidR="00CD401B" w:rsidTr="0029773D">
        <w:tc>
          <w:tcPr>
            <w:tcW w:w="4247" w:type="dxa"/>
          </w:tcPr>
          <w:p w:rsidR="00CD401B" w:rsidRPr="008769CD" w:rsidRDefault="00CD401B" w:rsidP="00CD401B">
            <w:pPr>
              <w:spacing w:after="120"/>
              <w:jc w:val="both"/>
              <w:rPr>
                <w:rFonts w:ascii="Arial" w:eastAsia="Calibri" w:hAnsi="Arial" w:cs="Arial"/>
                <w:color w:val="000000"/>
                <w:sz w:val="20"/>
                <w:szCs w:val="20"/>
              </w:rPr>
            </w:pPr>
            <w:r w:rsidRPr="008769CD">
              <w:rPr>
                <w:rFonts w:ascii="Arial" w:eastAsia="Calibri" w:hAnsi="Arial" w:cs="Arial"/>
                <w:color w:val="000000"/>
                <w:sz w:val="20"/>
                <w:szCs w:val="20"/>
              </w:rPr>
              <w:lastRenderedPageBreak/>
              <w:t>5ª. Colaboración en actividades de investigación mediante el suministro de información geográfica clasificada como “corporativa” o “restringida” almacenada en SITNA (cumpliendo la Ley Orgánica 15/1999, de 13 de diciembre, de Protección de Datos de carácter personal), la participación conjunta en convocatorias de proyectos de distinto alcance (regional, nacional y europeo), la difusión de actividades de investigación realizadas por la UPNA en el CT-SITNA, y el desarrollo de actividades de investigación por parte de la UPNA de interés para los miembros del SITNA articuladas como mejor convenga en cada caso (vía prácticas/TFM o contratos OTRI (Art. 83) de asistencia técnica).</w:t>
            </w:r>
          </w:p>
        </w:tc>
        <w:tc>
          <w:tcPr>
            <w:tcW w:w="4247" w:type="dxa"/>
          </w:tcPr>
          <w:p w:rsidR="00CD401B" w:rsidRDefault="00CD401B" w:rsidP="00CD401B">
            <w:pPr>
              <w:spacing w:after="120"/>
              <w:jc w:val="both"/>
              <w:rPr>
                <w:rFonts w:ascii="Arial" w:hAnsi="Arial" w:cs="Arial"/>
                <w:sz w:val="20"/>
                <w:szCs w:val="20"/>
              </w:rPr>
            </w:pPr>
            <w:r>
              <w:rPr>
                <w:rFonts w:ascii="Arial" w:hAnsi="Arial" w:cs="Arial"/>
                <w:b/>
                <w:sz w:val="20"/>
                <w:szCs w:val="20"/>
              </w:rPr>
              <w:t>Medio</w:t>
            </w:r>
            <w:r w:rsidR="005212F5">
              <w:rPr>
                <w:rFonts w:ascii="Arial" w:hAnsi="Arial" w:cs="Arial"/>
                <w:b/>
                <w:sz w:val="20"/>
                <w:szCs w:val="20"/>
              </w:rPr>
              <w:t>-Bajo</w:t>
            </w:r>
            <w:r>
              <w:rPr>
                <w:rFonts w:ascii="Arial" w:hAnsi="Arial" w:cs="Arial"/>
                <w:sz w:val="20"/>
                <w:szCs w:val="20"/>
              </w:rPr>
              <w:t xml:space="preserve">. No ha habido necesidad de </w:t>
            </w:r>
            <w:r w:rsidR="005212F5">
              <w:rPr>
                <w:rFonts w:ascii="Arial" w:hAnsi="Arial" w:cs="Arial"/>
                <w:sz w:val="20"/>
                <w:szCs w:val="20"/>
              </w:rPr>
              <w:t>colaboración en este sentido</w:t>
            </w:r>
            <w:r>
              <w:rPr>
                <w:rFonts w:ascii="Arial" w:hAnsi="Arial" w:cs="Arial"/>
                <w:sz w:val="20"/>
                <w:szCs w:val="20"/>
              </w:rPr>
              <w:t>.</w:t>
            </w:r>
          </w:p>
          <w:p w:rsidR="00CD401B" w:rsidRDefault="00CD401B" w:rsidP="00CD401B">
            <w:pPr>
              <w:spacing w:after="120"/>
              <w:jc w:val="both"/>
              <w:rPr>
                <w:rFonts w:ascii="Arial" w:hAnsi="Arial" w:cs="Arial"/>
                <w:sz w:val="20"/>
                <w:szCs w:val="20"/>
              </w:rPr>
            </w:pPr>
          </w:p>
        </w:tc>
      </w:tr>
      <w:tr w:rsidR="00CD401B" w:rsidTr="0029773D">
        <w:tc>
          <w:tcPr>
            <w:tcW w:w="4247" w:type="dxa"/>
          </w:tcPr>
          <w:p w:rsidR="00CD401B" w:rsidRPr="008769CD" w:rsidRDefault="00CD401B" w:rsidP="00CD401B">
            <w:pPr>
              <w:spacing w:after="120"/>
              <w:jc w:val="both"/>
              <w:rPr>
                <w:rFonts w:ascii="Arial" w:eastAsia="Calibri" w:hAnsi="Arial" w:cs="Arial"/>
                <w:color w:val="000000"/>
                <w:sz w:val="20"/>
                <w:szCs w:val="20"/>
              </w:rPr>
            </w:pPr>
            <w:r w:rsidRPr="008769CD">
              <w:rPr>
                <w:rFonts w:ascii="Arial" w:eastAsia="Calibri" w:hAnsi="Arial" w:cs="Arial"/>
                <w:color w:val="000000"/>
                <w:sz w:val="20"/>
                <w:szCs w:val="20"/>
              </w:rPr>
              <w:t>6ª. Colaboración en la organización y celebración de eventos de carácter técnico, científico o de difusión relacionados con la información geográfica, mediante las fórmulas concretas establecidas en cada caso.</w:t>
            </w:r>
          </w:p>
        </w:tc>
        <w:tc>
          <w:tcPr>
            <w:tcW w:w="4247" w:type="dxa"/>
          </w:tcPr>
          <w:p w:rsidR="00CD401B" w:rsidRPr="00682EC8" w:rsidRDefault="00CD401B" w:rsidP="005212F5">
            <w:pPr>
              <w:spacing w:after="120"/>
              <w:jc w:val="both"/>
              <w:rPr>
                <w:rFonts w:ascii="Arial" w:hAnsi="Arial" w:cs="Arial"/>
                <w:sz w:val="20"/>
                <w:szCs w:val="20"/>
                <w:lang w:val="es-ES"/>
              </w:rPr>
            </w:pPr>
            <w:r>
              <w:rPr>
                <w:rFonts w:ascii="Arial" w:hAnsi="Arial" w:cs="Arial"/>
                <w:b/>
                <w:sz w:val="20"/>
                <w:szCs w:val="20"/>
              </w:rPr>
              <w:t>Alto</w:t>
            </w:r>
            <w:r>
              <w:rPr>
                <w:rFonts w:ascii="Arial" w:hAnsi="Arial" w:cs="Arial"/>
                <w:sz w:val="20"/>
                <w:szCs w:val="20"/>
              </w:rPr>
              <w:t xml:space="preserve">. </w:t>
            </w:r>
            <w:r w:rsidR="005212F5">
              <w:rPr>
                <w:rFonts w:ascii="Arial" w:hAnsi="Arial" w:cs="Arial"/>
                <w:sz w:val="20"/>
                <w:szCs w:val="20"/>
              </w:rPr>
              <w:t>L</w:t>
            </w:r>
            <w:r>
              <w:rPr>
                <w:rFonts w:ascii="Arial" w:hAnsi="Arial" w:cs="Arial"/>
                <w:sz w:val="20"/>
                <w:szCs w:val="20"/>
              </w:rPr>
              <w:t xml:space="preserve">a UPNA </w:t>
            </w:r>
            <w:r w:rsidR="005212F5">
              <w:rPr>
                <w:rFonts w:ascii="Arial" w:hAnsi="Arial" w:cs="Arial"/>
                <w:sz w:val="20"/>
                <w:szCs w:val="20"/>
              </w:rPr>
              <w:t>organizó en 2022</w:t>
            </w:r>
            <w:r>
              <w:rPr>
                <w:rFonts w:ascii="Arial" w:hAnsi="Arial" w:cs="Arial"/>
                <w:sz w:val="20"/>
                <w:szCs w:val="20"/>
              </w:rPr>
              <w:t xml:space="preserve"> el XIX Congreso de la Asociación Española de Teledetección, en c</w:t>
            </w:r>
            <w:r w:rsidR="005212F5">
              <w:rPr>
                <w:rFonts w:ascii="Arial" w:hAnsi="Arial" w:cs="Arial"/>
                <w:sz w:val="20"/>
                <w:szCs w:val="20"/>
              </w:rPr>
              <w:t>uyo comité organizador participó el anterior secretario del SITNA</w:t>
            </w:r>
            <w:r>
              <w:rPr>
                <w:rFonts w:ascii="Arial" w:hAnsi="Arial" w:cs="Arial"/>
                <w:sz w:val="20"/>
                <w:szCs w:val="20"/>
              </w:rPr>
              <w:t xml:space="preserve"> </w:t>
            </w:r>
            <w:r w:rsidR="005212F5">
              <w:rPr>
                <w:rFonts w:ascii="Arial" w:hAnsi="Arial" w:cs="Arial"/>
                <w:sz w:val="20"/>
                <w:szCs w:val="20"/>
              </w:rPr>
              <w:t>(</w:t>
            </w:r>
            <w:r>
              <w:rPr>
                <w:rFonts w:ascii="Arial" w:hAnsi="Arial" w:cs="Arial"/>
                <w:sz w:val="20"/>
                <w:szCs w:val="20"/>
              </w:rPr>
              <w:t>Fernando Alonso-Pastor</w:t>
            </w:r>
            <w:r w:rsidR="005212F5">
              <w:rPr>
                <w:rFonts w:ascii="Arial" w:hAnsi="Arial" w:cs="Arial"/>
                <w:sz w:val="20"/>
                <w:szCs w:val="20"/>
              </w:rPr>
              <w:t xml:space="preserve">), contando además con el patrocinio de los departamentos de </w:t>
            </w:r>
            <w:r>
              <w:rPr>
                <w:rFonts w:ascii="Arial" w:hAnsi="Arial" w:cs="Arial"/>
                <w:sz w:val="20"/>
                <w:szCs w:val="20"/>
              </w:rPr>
              <w:t>Desarrollo Rural y Medio Ambiente y de Universidad, Innovación y Transformación Digital.</w:t>
            </w:r>
          </w:p>
        </w:tc>
      </w:tr>
      <w:tr w:rsidR="00CD401B" w:rsidTr="0029773D">
        <w:tc>
          <w:tcPr>
            <w:tcW w:w="4247" w:type="dxa"/>
          </w:tcPr>
          <w:p w:rsidR="00CD401B" w:rsidRPr="008769CD" w:rsidRDefault="00CD401B" w:rsidP="00CD401B">
            <w:pPr>
              <w:spacing w:after="120"/>
              <w:jc w:val="both"/>
              <w:rPr>
                <w:rFonts w:ascii="Arial" w:eastAsia="Calibri" w:hAnsi="Arial" w:cs="Arial"/>
                <w:color w:val="000000"/>
                <w:sz w:val="20"/>
                <w:szCs w:val="20"/>
              </w:rPr>
            </w:pPr>
            <w:r w:rsidRPr="008769CD">
              <w:rPr>
                <w:rFonts w:ascii="Arial" w:eastAsia="Calibri" w:hAnsi="Arial" w:cs="Arial"/>
                <w:color w:val="000000"/>
                <w:sz w:val="20"/>
                <w:szCs w:val="20"/>
              </w:rPr>
              <w:t>7ª. Realización de actividades para la promoción de la empleabilidad y contratación de personas con formación técnica en información geográfica, y en particular, egresados del Máster Universitario en SIG y Teledetección (MUSIGT).</w:t>
            </w:r>
          </w:p>
        </w:tc>
        <w:tc>
          <w:tcPr>
            <w:tcW w:w="4247" w:type="dxa"/>
          </w:tcPr>
          <w:p w:rsidR="00CD401B" w:rsidRPr="001865C3" w:rsidRDefault="00CD401B" w:rsidP="005F1570">
            <w:pPr>
              <w:spacing w:after="120"/>
              <w:jc w:val="both"/>
              <w:rPr>
                <w:rFonts w:ascii="Arial" w:hAnsi="Arial" w:cs="Arial"/>
                <w:sz w:val="20"/>
                <w:szCs w:val="20"/>
              </w:rPr>
            </w:pPr>
            <w:r w:rsidRPr="001865C3">
              <w:rPr>
                <w:rFonts w:ascii="Arial" w:hAnsi="Arial" w:cs="Arial"/>
                <w:b/>
                <w:sz w:val="20"/>
                <w:szCs w:val="20"/>
              </w:rPr>
              <w:t>Sat</w:t>
            </w:r>
            <w:r>
              <w:rPr>
                <w:rFonts w:ascii="Arial" w:hAnsi="Arial" w:cs="Arial"/>
                <w:b/>
                <w:sz w:val="20"/>
                <w:szCs w:val="20"/>
              </w:rPr>
              <w:t>isfactorio</w:t>
            </w:r>
            <w:r>
              <w:rPr>
                <w:rFonts w:ascii="Arial" w:hAnsi="Arial" w:cs="Arial"/>
                <w:sz w:val="20"/>
                <w:szCs w:val="20"/>
              </w:rPr>
              <w:t xml:space="preserve">. Varios egresados </w:t>
            </w:r>
            <w:r w:rsidR="005F1570">
              <w:rPr>
                <w:rFonts w:ascii="Arial" w:hAnsi="Arial" w:cs="Arial"/>
                <w:sz w:val="20"/>
                <w:szCs w:val="20"/>
              </w:rPr>
              <w:t xml:space="preserve">y egresadas </w:t>
            </w:r>
            <w:r>
              <w:rPr>
                <w:rFonts w:ascii="Arial" w:hAnsi="Arial" w:cs="Arial"/>
                <w:sz w:val="20"/>
                <w:szCs w:val="20"/>
              </w:rPr>
              <w:t>del MUSIGT han sido contratados</w:t>
            </w:r>
            <w:r w:rsidRPr="00233DE4">
              <w:rPr>
                <w:rFonts w:ascii="Arial" w:hAnsi="Arial" w:cs="Arial"/>
                <w:sz w:val="20"/>
                <w:szCs w:val="20"/>
              </w:rPr>
              <w:t xml:space="preserve"> por </w:t>
            </w:r>
            <w:r w:rsidR="005F1570">
              <w:rPr>
                <w:rFonts w:ascii="Arial" w:hAnsi="Arial" w:cs="Arial"/>
                <w:sz w:val="20"/>
                <w:szCs w:val="20"/>
              </w:rPr>
              <w:t>distintas entidades navarras que colaboran con el SITNA, siendo la empleabilidad de esta titulación alta.</w:t>
            </w:r>
          </w:p>
        </w:tc>
      </w:tr>
      <w:tr w:rsidR="00CD401B" w:rsidTr="0029773D">
        <w:tc>
          <w:tcPr>
            <w:tcW w:w="4247" w:type="dxa"/>
          </w:tcPr>
          <w:p w:rsidR="00CD401B" w:rsidRPr="008769CD" w:rsidRDefault="00CD401B" w:rsidP="00CD401B">
            <w:pPr>
              <w:spacing w:after="120"/>
              <w:jc w:val="both"/>
              <w:rPr>
                <w:rFonts w:ascii="Arial" w:eastAsia="Calibri" w:hAnsi="Arial" w:cs="Arial"/>
                <w:color w:val="000000"/>
                <w:sz w:val="20"/>
                <w:szCs w:val="20"/>
              </w:rPr>
            </w:pPr>
            <w:r w:rsidRPr="008769CD">
              <w:rPr>
                <w:rFonts w:ascii="Arial" w:eastAsia="Calibri" w:hAnsi="Arial" w:cs="Arial"/>
                <w:color w:val="000000"/>
                <w:sz w:val="20"/>
                <w:szCs w:val="20"/>
              </w:rPr>
              <w:t>8ª. Publicación por parte del SITNA de capas de información derivada del vuelo LiDAR de 2017 de interés forestal creadas por la UPNA. La creación de estas capas se enmarca en el marco del proyecto de investigación ‘</w:t>
            </w:r>
            <w:r w:rsidRPr="008769CD">
              <w:rPr>
                <w:rFonts w:ascii="Arial" w:eastAsia="Calibri" w:hAnsi="Arial" w:cs="Arial"/>
                <w:i/>
                <w:color w:val="000000"/>
                <w:sz w:val="20"/>
                <w:szCs w:val="20"/>
              </w:rPr>
              <w:t xml:space="preserve">Nuevas herramientas para la gestión forestal basadas en el uso de tecnologías aéreas y satelitales de observación de la tierra’ </w:t>
            </w:r>
            <w:r w:rsidRPr="008769CD">
              <w:rPr>
                <w:rFonts w:ascii="Arial" w:eastAsia="Calibri" w:hAnsi="Arial" w:cs="Arial"/>
                <w:color w:val="000000"/>
                <w:sz w:val="20"/>
                <w:szCs w:val="20"/>
              </w:rPr>
              <w:t xml:space="preserve">(forestOBS), código 0011-1365-2021-000072, financiado por el Departamento de Desarrollo Económico del Gobierno de Navarra en la convocatoria de Proyectos de I+D de 2021. Es de interés publicar estas capas mediante servicios WCS en IDENA para que puedan </w:t>
            </w:r>
            <w:r w:rsidRPr="008769CD">
              <w:rPr>
                <w:rFonts w:ascii="Arial" w:eastAsia="Calibri" w:hAnsi="Arial" w:cs="Arial"/>
                <w:color w:val="000000"/>
                <w:sz w:val="20"/>
                <w:szCs w:val="20"/>
              </w:rPr>
              <w:lastRenderedPageBreak/>
              <w:t xml:space="preserve">ser reutilizadas por las administraciones públicas y otras instituciones interesadas en la temática. </w:t>
            </w:r>
          </w:p>
        </w:tc>
        <w:tc>
          <w:tcPr>
            <w:tcW w:w="4247" w:type="dxa"/>
          </w:tcPr>
          <w:p w:rsidR="00CD401B" w:rsidRPr="001865C3" w:rsidRDefault="005F1570" w:rsidP="000C0A71">
            <w:pPr>
              <w:spacing w:after="120"/>
              <w:jc w:val="both"/>
              <w:rPr>
                <w:rFonts w:ascii="Arial" w:hAnsi="Arial" w:cs="Arial"/>
                <w:b/>
                <w:sz w:val="20"/>
                <w:szCs w:val="20"/>
              </w:rPr>
            </w:pPr>
            <w:r w:rsidRPr="001865C3">
              <w:rPr>
                <w:rFonts w:ascii="Arial" w:hAnsi="Arial" w:cs="Arial"/>
                <w:b/>
                <w:sz w:val="20"/>
                <w:szCs w:val="20"/>
              </w:rPr>
              <w:lastRenderedPageBreak/>
              <w:t>Sat</w:t>
            </w:r>
            <w:r>
              <w:rPr>
                <w:rFonts w:ascii="Arial" w:hAnsi="Arial" w:cs="Arial"/>
                <w:b/>
                <w:sz w:val="20"/>
                <w:szCs w:val="20"/>
              </w:rPr>
              <w:t>isfactorio</w:t>
            </w:r>
            <w:r>
              <w:rPr>
                <w:rFonts w:ascii="Arial" w:hAnsi="Arial" w:cs="Arial"/>
                <w:sz w:val="20"/>
                <w:szCs w:val="20"/>
              </w:rPr>
              <w:t xml:space="preserve">. Se han publicado </w:t>
            </w:r>
            <w:r w:rsidR="000C0A71">
              <w:rPr>
                <w:rFonts w:ascii="Arial" w:hAnsi="Arial" w:cs="Arial"/>
                <w:sz w:val="20"/>
                <w:szCs w:val="20"/>
              </w:rPr>
              <w:t xml:space="preserve">varias capas de interés forestal como servicios WCS, en concreto mapas de alturas dominantes de las masas forestales y del estrato arbustivo, mapas de fracción de cabida cubierta de las masas forestales y de las arbustivas y el mapa de alturas a nivel de suelo. Estas capas las ha creado Tracasa instrumental y representan a grandes rasgos lo obtenido en el proyecto forestOBS. Este proyecto cuenta con un visor demostrativo alojado en la web de foresna: </w:t>
            </w:r>
            <w:r w:rsidR="000C0A71" w:rsidRPr="000C0A71">
              <w:rPr>
                <w:rFonts w:ascii="Arial" w:hAnsi="Arial" w:cs="Arial"/>
                <w:sz w:val="20"/>
                <w:szCs w:val="20"/>
              </w:rPr>
              <w:t>https://visorforestobs.foresna.org/</w:t>
            </w:r>
          </w:p>
        </w:tc>
      </w:tr>
    </w:tbl>
    <w:p w:rsidR="0029773D" w:rsidRDefault="0029773D" w:rsidP="00332B7C">
      <w:pPr>
        <w:spacing w:after="120"/>
        <w:jc w:val="both"/>
        <w:rPr>
          <w:rFonts w:ascii="Arial" w:hAnsi="Arial" w:cs="Arial"/>
          <w:sz w:val="20"/>
          <w:szCs w:val="20"/>
        </w:rPr>
      </w:pPr>
    </w:p>
    <w:p w:rsidR="0029773D" w:rsidRDefault="00606A5A" w:rsidP="00332B7C">
      <w:pPr>
        <w:spacing w:after="120"/>
        <w:jc w:val="both"/>
        <w:rPr>
          <w:rFonts w:ascii="Arial" w:hAnsi="Arial" w:cs="Arial"/>
          <w:sz w:val="20"/>
          <w:szCs w:val="20"/>
        </w:rPr>
      </w:pPr>
      <w:r>
        <w:rPr>
          <w:rFonts w:ascii="Arial" w:hAnsi="Arial" w:cs="Arial"/>
          <w:sz w:val="20"/>
          <w:szCs w:val="20"/>
        </w:rPr>
        <w:t>Co</w:t>
      </w:r>
      <w:r w:rsidR="000553B8">
        <w:rPr>
          <w:rFonts w:ascii="Arial" w:hAnsi="Arial" w:cs="Arial"/>
          <w:sz w:val="20"/>
          <w:szCs w:val="20"/>
        </w:rPr>
        <w:t>mo resumen</w:t>
      </w:r>
      <w:r>
        <w:rPr>
          <w:rFonts w:ascii="Arial" w:hAnsi="Arial" w:cs="Arial"/>
          <w:sz w:val="20"/>
          <w:szCs w:val="20"/>
        </w:rPr>
        <w:t xml:space="preserve">, </w:t>
      </w:r>
      <w:r w:rsidR="00C6635B">
        <w:rPr>
          <w:rFonts w:ascii="Arial" w:hAnsi="Arial" w:cs="Arial"/>
          <w:sz w:val="20"/>
          <w:szCs w:val="20"/>
        </w:rPr>
        <w:t xml:space="preserve">se valora positivamente el cumplimiento de la mayoría de las acciones planteadas y el grado de colaboración entre ambas </w:t>
      </w:r>
      <w:r w:rsidR="00C6635B" w:rsidRPr="00A103CB">
        <w:rPr>
          <w:rFonts w:ascii="Arial" w:hAnsi="Arial" w:cs="Arial"/>
          <w:sz w:val="20"/>
          <w:szCs w:val="20"/>
        </w:rPr>
        <w:t>instituciones</w:t>
      </w:r>
      <w:r w:rsidRPr="00A103CB">
        <w:rPr>
          <w:rFonts w:ascii="Arial" w:hAnsi="Arial" w:cs="Arial"/>
          <w:sz w:val="20"/>
          <w:szCs w:val="20"/>
        </w:rPr>
        <w:t>.</w:t>
      </w:r>
      <w:r w:rsidR="0065235B" w:rsidRPr="00A103CB">
        <w:rPr>
          <w:rFonts w:ascii="Arial" w:hAnsi="Arial" w:cs="Arial"/>
          <w:sz w:val="20"/>
          <w:szCs w:val="20"/>
        </w:rPr>
        <w:t xml:space="preserve"> </w:t>
      </w:r>
    </w:p>
    <w:p w:rsidR="0046338E" w:rsidRPr="00605572" w:rsidRDefault="0046338E" w:rsidP="005C5A18">
      <w:pPr>
        <w:spacing w:after="120"/>
        <w:jc w:val="both"/>
        <w:rPr>
          <w:rFonts w:ascii="Arial" w:hAnsi="Arial" w:cs="Arial"/>
          <w:sz w:val="20"/>
          <w:szCs w:val="20"/>
        </w:rPr>
      </w:pPr>
    </w:p>
    <w:p w:rsidR="004A1CF8" w:rsidRPr="00605572" w:rsidRDefault="004A1CF8" w:rsidP="004A1CF8">
      <w:pPr>
        <w:pStyle w:val="Prrafodelista"/>
        <w:numPr>
          <w:ilvl w:val="0"/>
          <w:numId w:val="4"/>
        </w:numPr>
        <w:ind w:left="284" w:hanging="284"/>
        <w:jc w:val="both"/>
        <w:rPr>
          <w:rFonts w:ascii="Arial" w:hAnsi="Arial" w:cs="Arial"/>
          <w:b/>
          <w:sz w:val="20"/>
          <w:szCs w:val="20"/>
        </w:rPr>
      </w:pPr>
      <w:r w:rsidRPr="00605572">
        <w:rPr>
          <w:rFonts w:ascii="Arial" w:hAnsi="Arial" w:cs="Arial"/>
          <w:b/>
          <w:sz w:val="20"/>
          <w:szCs w:val="20"/>
        </w:rPr>
        <w:t xml:space="preserve">Acciones a desarrollar durante </w:t>
      </w:r>
      <w:r w:rsidR="009239F2">
        <w:rPr>
          <w:rFonts w:ascii="Arial" w:hAnsi="Arial" w:cs="Arial"/>
          <w:b/>
          <w:sz w:val="20"/>
          <w:szCs w:val="20"/>
        </w:rPr>
        <w:t>202</w:t>
      </w:r>
      <w:r w:rsidR="000C0A71">
        <w:rPr>
          <w:rFonts w:ascii="Arial" w:hAnsi="Arial" w:cs="Arial"/>
          <w:b/>
          <w:sz w:val="20"/>
          <w:szCs w:val="20"/>
        </w:rPr>
        <w:t>3</w:t>
      </w:r>
    </w:p>
    <w:p w:rsidR="004A1CF8" w:rsidRPr="00605572" w:rsidRDefault="00702E80" w:rsidP="005C5A18">
      <w:pPr>
        <w:spacing w:after="120"/>
        <w:jc w:val="both"/>
        <w:rPr>
          <w:rFonts w:ascii="Arial" w:hAnsi="Arial" w:cs="Arial"/>
          <w:sz w:val="20"/>
          <w:szCs w:val="20"/>
        </w:rPr>
      </w:pPr>
      <w:r>
        <w:rPr>
          <w:rFonts w:ascii="Arial" w:hAnsi="Arial" w:cs="Arial"/>
          <w:sz w:val="20"/>
          <w:szCs w:val="20"/>
        </w:rPr>
        <w:t>S</w:t>
      </w:r>
      <w:r w:rsidR="009D40A6">
        <w:rPr>
          <w:rFonts w:ascii="Arial" w:hAnsi="Arial" w:cs="Arial"/>
          <w:sz w:val="20"/>
          <w:szCs w:val="20"/>
        </w:rPr>
        <w:t xml:space="preserve">e </w:t>
      </w:r>
      <w:r w:rsidR="00E16096">
        <w:rPr>
          <w:rFonts w:ascii="Arial" w:hAnsi="Arial" w:cs="Arial"/>
          <w:sz w:val="20"/>
          <w:szCs w:val="20"/>
        </w:rPr>
        <w:t xml:space="preserve">hace un </w:t>
      </w:r>
      <w:r w:rsidR="00E16096" w:rsidRPr="00E16096">
        <w:rPr>
          <w:rFonts w:ascii="Arial" w:hAnsi="Arial" w:cs="Arial"/>
          <w:b/>
          <w:sz w:val="20"/>
          <w:szCs w:val="20"/>
        </w:rPr>
        <w:t>planteamiento</w:t>
      </w:r>
      <w:r w:rsidR="000D4467" w:rsidRPr="00E16096">
        <w:rPr>
          <w:rFonts w:ascii="Arial" w:hAnsi="Arial" w:cs="Arial"/>
          <w:b/>
          <w:sz w:val="20"/>
          <w:szCs w:val="20"/>
        </w:rPr>
        <w:t xml:space="preserve"> </w:t>
      </w:r>
      <w:r w:rsidR="00E16096" w:rsidRPr="00E16096">
        <w:rPr>
          <w:rFonts w:ascii="Arial" w:hAnsi="Arial" w:cs="Arial"/>
          <w:b/>
          <w:sz w:val="20"/>
          <w:szCs w:val="20"/>
        </w:rPr>
        <w:t>continuista</w:t>
      </w:r>
      <w:r w:rsidR="000D4467">
        <w:rPr>
          <w:rFonts w:ascii="Arial" w:hAnsi="Arial" w:cs="Arial"/>
          <w:sz w:val="20"/>
          <w:szCs w:val="20"/>
        </w:rPr>
        <w:t xml:space="preserve"> </w:t>
      </w:r>
      <w:r w:rsidR="00E16096">
        <w:rPr>
          <w:rFonts w:ascii="Arial" w:hAnsi="Arial" w:cs="Arial"/>
          <w:sz w:val="20"/>
          <w:szCs w:val="20"/>
        </w:rPr>
        <w:t>a las actividades de la anualidad anterior</w:t>
      </w:r>
      <w:r w:rsidR="004A1CF8" w:rsidRPr="00605572">
        <w:rPr>
          <w:rFonts w:ascii="Arial" w:hAnsi="Arial" w:cs="Arial"/>
          <w:sz w:val="20"/>
          <w:szCs w:val="20"/>
        </w:rPr>
        <w:t>:</w:t>
      </w:r>
    </w:p>
    <w:p w:rsidR="004A1CF8" w:rsidRPr="001754F1" w:rsidRDefault="001754F1" w:rsidP="001754F1">
      <w:pPr>
        <w:spacing w:after="120"/>
        <w:ind w:left="142"/>
        <w:jc w:val="both"/>
        <w:rPr>
          <w:rFonts w:ascii="Arial" w:hAnsi="Arial" w:cs="Arial"/>
          <w:sz w:val="20"/>
          <w:szCs w:val="20"/>
        </w:rPr>
      </w:pPr>
      <w:r>
        <w:rPr>
          <w:rFonts w:ascii="Arial" w:eastAsia="Times New Roman" w:hAnsi="Arial" w:cs="Arial"/>
          <w:sz w:val="20"/>
          <w:szCs w:val="20"/>
          <w:lang w:eastAsia="es-ES_tradnl"/>
        </w:rPr>
        <w:t xml:space="preserve">1ª. </w:t>
      </w:r>
      <w:r w:rsidR="0065235B" w:rsidRPr="001754F1">
        <w:rPr>
          <w:rFonts w:ascii="Arial" w:eastAsia="Times New Roman" w:hAnsi="Arial" w:cs="Arial"/>
          <w:sz w:val="20"/>
          <w:szCs w:val="20"/>
          <w:lang w:eastAsia="es-ES_tradnl"/>
        </w:rPr>
        <w:t>Continuación de la p</w:t>
      </w:r>
      <w:r w:rsidR="00A43A12" w:rsidRPr="001754F1">
        <w:rPr>
          <w:rFonts w:ascii="Arial" w:eastAsia="Times New Roman" w:hAnsi="Arial" w:cs="Arial"/>
          <w:sz w:val="20"/>
          <w:szCs w:val="20"/>
          <w:lang w:eastAsia="es-ES_tradnl"/>
        </w:rPr>
        <w:t>articipación de un representante de la UPNA en el Comité Técnico de SITNA</w:t>
      </w:r>
      <w:r w:rsidR="004A1CF8" w:rsidRPr="001754F1">
        <w:rPr>
          <w:rFonts w:ascii="Arial" w:eastAsia="Times New Roman" w:hAnsi="Arial" w:cs="Arial"/>
          <w:sz w:val="20"/>
          <w:szCs w:val="20"/>
          <w:lang w:eastAsia="es-ES_tradnl"/>
        </w:rPr>
        <w:t>.</w:t>
      </w:r>
    </w:p>
    <w:p w:rsidR="004A3DCF" w:rsidRPr="001754F1" w:rsidRDefault="001754F1" w:rsidP="001754F1">
      <w:pPr>
        <w:spacing w:after="120"/>
        <w:ind w:left="142"/>
        <w:jc w:val="both"/>
        <w:rPr>
          <w:rFonts w:ascii="Arial" w:hAnsi="Arial" w:cs="Arial"/>
          <w:sz w:val="20"/>
          <w:szCs w:val="20"/>
        </w:rPr>
      </w:pPr>
      <w:r>
        <w:rPr>
          <w:rFonts w:ascii="Arial" w:eastAsia="Times New Roman" w:hAnsi="Arial" w:cs="Arial"/>
          <w:sz w:val="20"/>
          <w:szCs w:val="20"/>
          <w:lang w:eastAsia="es-ES_tradnl"/>
        </w:rPr>
        <w:t xml:space="preserve">2ª. </w:t>
      </w:r>
      <w:r w:rsidR="00A43A12" w:rsidRPr="001754F1">
        <w:rPr>
          <w:rFonts w:ascii="Arial" w:eastAsia="Times New Roman" w:hAnsi="Arial" w:cs="Arial"/>
          <w:sz w:val="20"/>
          <w:szCs w:val="20"/>
          <w:lang w:eastAsia="es-ES_tradnl"/>
        </w:rPr>
        <w:t xml:space="preserve">Colaboración de SITNA en el desarrollo del </w:t>
      </w:r>
      <w:r w:rsidR="004A3DCF" w:rsidRPr="001754F1">
        <w:rPr>
          <w:rFonts w:ascii="Arial" w:eastAsia="Calibri" w:hAnsi="Arial" w:cs="Arial"/>
          <w:color w:val="000000"/>
          <w:sz w:val="20"/>
          <w:szCs w:val="20"/>
        </w:rPr>
        <w:t>MUSIGT</w:t>
      </w:r>
      <w:r w:rsidR="00A43A12" w:rsidRPr="001754F1">
        <w:rPr>
          <w:rFonts w:ascii="Arial" w:eastAsia="Calibri" w:hAnsi="Arial" w:cs="Arial"/>
          <w:color w:val="000000"/>
          <w:sz w:val="20"/>
          <w:szCs w:val="20"/>
        </w:rPr>
        <w:t xml:space="preserve">, en cuantas acciones se le demanden, que no supongan </w:t>
      </w:r>
      <w:r w:rsidR="004A3DCF" w:rsidRPr="001754F1">
        <w:rPr>
          <w:rFonts w:ascii="Arial" w:eastAsia="Calibri" w:hAnsi="Arial" w:cs="Arial"/>
          <w:color w:val="000000"/>
          <w:sz w:val="20"/>
          <w:szCs w:val="20"/>
        </w:rPr>
        <w:t>actividad docente regular.</w:t>
      </w:r>
    </w:p>
    <w:p w:rsidR="00A43A12" w:rsidRDefault="001754F1"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 xml:space="preserve">3ª. </w:t>
      </w:r>
      <w:r w:rsidR="004A3DCF" w:rsidRPr="001754F1">
        <w:rPr>
          <w:rFonts w:ascii="Arial" w:eastAsia="Calibri" w:hAnsi="Arial" w:cs="Arial"/>
          <w:color w:val="000000"/>
          <w:sz w:val="20"/>
          <w:szCs w:val="20"/>
        </w:rPr>
        <w:t xml:space="preserve">Coordinación por parte de SITNA para la realización de prácticas </w:t>
      </w:r>
      <w:r w:rsidR="00B70254" w:rsidRPr="001754F1">
        <w:rPr>
          <w:rFonts w:ascii="Arial" w:eastAsia="Calibri" w:hAnsi="Arial" w:cs="Arial"/>
          <w:color w:val="000000"/>
          <w:sz w:val="20"/>
          <w:szCs w:val="20"/>
        </w:rPr>
        <w:t>y/o trabajos fin de máster para alumnos del MUSIGT a desarrollar en otras unidades del Gobierno de Navarra y sus sociedades públicas.</w:t>
      </w:r>
    </w:p>
    <w:p w:rsidR="00E34688" w:rsidRPr="001754F1" w:rsidRDefault="001754F1" w:rsidP="001754F1">
      <w:pPr>
        <w:spacing w:after="120"/>
        <w:ind w:left="142"/>
        <w:jc w:val="both"/>
        <w:rPr>
          <w:rFonts w:ascii="Arial" w:eastAsia="Calibri" w:hAnsi="Arial" w:cs="Arial"/>
          <w:color w:val="000000"/>
          <w:sz w:val="20"/>
          <w:szCs w:val="20"/>
        </w:rPr>
      </w:pPr>
      <w:r>
        <w:rPr>
          <w:rFonts w:ascii="Arial" w:hAnsi="Arial" w:cs="Arial"/>
          <w:sz w:val="20"/>
          <w:szCs w:val="20"/>
        </w:rPr>
        <w:t xml:space="preserve">4ª. </w:t>
      </w:r>
      <w:r w:rsidR="00636F47">
        <w:rPr>
          <w:rFonts w:ascii="Arial" w:hAnsi="Arial" w:cs="Arial"/>
          <w:sz w:val="20"/>
          <w:szCs w:val="20"/>
        </w:rPr>
        <w:t>Actividades presenciales o en línea de atracción de PDI y alumnado de</w:t>
      </w:r>
      <w:r w:rsidR="00E34688" w:rsidRPr="001754F1">
        <w:rPr>
          <w:rFonts w:ascii="Arial" w:hAnsi="Arial" w:cs="Arial"/>
          <w:sz w:val="20"/>
          <w:szCs w:val="20"/>
        </w:rPr>
        <w:t xml:space="preserve"> titulaciones de Ingeniería Informática </w:t>
      </w:r>
      <w:r w:rsidR="00337258" w:rsidRPr="001754F1">
        <w:rPr>
          <w:rFonts w:ascii="Arial" w:hAnsi="Arial" w:cs="Arial"/>
          <w:sz w:val="20"/>
          <w:szCs w:val="20"/>
        </w:rPr>
        <w:t xml:space="preserve">y de Ciencia de Datos </w:t>
      </w:r>
      <w:r w:rsidR="00E34688" w:rsidRPr="001754F1">
        <w:rPr>
          <w:rFonts w:ascii="Arial" w:hAnsi="Arial" w:cs="Arial"/>
          <w:sz w:val="20"/>
          <w:szCs w:val="20"/>
        </w:rPr>
        <w:t>de la UPNA</w:t>
      </w:r>
      <w:r w:rsidR="00636F47">
        <w:rPr>
          <w:rFonts w:ascii="Arial" w:hAnsi="Arial" w:cs="Arial"/>
          <w:sz w:val="20"/>
          <w:szCs w:val="20"/>
        </w:rPr>
        <w:t xml:space="preserve"> al ámbito de la información geográfica, reutilización de datos abiertos, software libre y desarrollo de aplicaciones de información geográfica</w:t>
      </w:r>
      <w:r w:rsidR="00E34688" w:rsidRPr="001754F1">
        <w:rPr>
          <w:rFonts w:ascii="Arial" w:hAnsi="Arial" w:cs="Arial"/>
          <w:sz w:val="20"/>
          <w:szCs w:val="20"/>
        </w:rPr>
        <w:t>.</w:t>
      </w:r>
      <w:r w:rsidR="00702E80">
        <w:rPr>
          <w:rFonts w:ascii="Arial" w:hAnsi="Arial" w:cs="Arial"/>
          <w:sz w:val="20"/>
          <w:szCs w:val="20"/>
        </w:rPr>
        <w:t xml:space="preserve"> En este ámbito se analizarán sinergias con la próxima creación de la Oficina del Dato.</w:t>
      </w:r>
    </w:p>
    <w:p w:rsidR="00E747B8" w:rsidRPr="001754F1" w:rsidRDefault="001754F1"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 xml:space="preserve">5ª. </w:t>
      </w:r>
      <w:r w:rsidR="00636F47">
        <w:rPr>
          <w:rFonts w:ascii="Arial" w:eastAsia="Calibri" w:hAnsi="Arial" w:cs="Arial"/>
          <w:color w:val="000000"/>
          <w:sz w:val="20"/>
          <w:szCs w:val="20"/>
        </w:rPr>
        <w:t xml:space="preserve">Colaboración en actividades de investigación mediante el suministro de </w:t>
      </w:r>
      <w:r w:rsidR="00E747B8" w:rsidRPr="001754F1">
        <w:rPr>
          <w:rFonts w:ascii="Arial" w:eastAsia="Calibri" w:hAnsi="Arial" w:cs="Arial"/>
          <w:color w:val="000000"/>
          <w:sz w:val="20"/>
          <w:szCs w:val="20"/>
        </w:rPr>
        <w:t>información geográfica</w:t>
      </w:r>
      <w:r w:rsidR="00636F47">
        <w:rPr>
          <w:rFonts w:ascii="Arial" w:eastAsia="Calibri" w:hAnsi="Arial" w:cs="Arial"/>
          <w:color w:val="000000"/>
          <w:sz w:val="20"/>
          <w:szCs w:val="20"/>
        </w:rPr>
        <w:t>, la participación conjunta en convocatorias de proyectos, la difusión y el desarrollo de actividades de investigación por parte de l</w:t>
      </w:r>
      <w:r w:rsidR="00E747B8" w:rsidRPr="001754F1">
        <w:rPr>
          <w:rFonts w:ascii="Arial" w:eastAsia="Calibri" w:hAnsi="Arial" w:cs="Arial"/>
          <w:color w:val="000000"/>
          <w:sz w:val="20"/>
          <w:szCs w:val="20"/>
        </w:rPr>
        <w:t xml:space="preserve">a UPNA </w:t>
      </w:r>
      <w:r w:rsidR="00636F47">
        <w:rPr>
          <w:rFonts w:ascii="Arial" w:eastAsia="Calibri" w:hAnsi="Arial" w:cs="Arial"/>
          <w:color w:val="000000"/>
          <w:sz w:val="20"/>
          <w:szCs w:val="20"/>
        </w:rPr>
        <w:t>de interés para los miembros del SITNA</w:t>
      </w:r>
      <w:r w:rsidR="00E747B8" w:rsidRPr="001754F1">
        <w:rPr>
          <w:rFonts w:ascii="Arial" w:eastAsia="Calibri" w:hAnsi="Arial" w:cs="Arial"/>
          <w:color w:val="000000"/>
          <w:sz w:val="20"/>
          <w:szCs w:val="20"/>
        </w:rPr>
        <w:t>.</w:t>
      </w:r>
    </w:p>
    <w:p w:rsidR="00E34688" w:rsidRPr="001754F1" w:rsidRDefault="003C09BB"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6</w:t>
      </w:r>
      <w:r w:rsidR="001754F1">
        <w:rPr>
          <w:rFonts w:ascii="Arial" w:eastAsia="Calibri" w:hAnsi="Arial" w:cs="Arial"/>
          <w:color w:val="000000"/>
          <w:sz w:val="20"/>
          <w:szCs w:val="20"/>
        </w:rPr>
        <w:t xml:space="preserve">ª. </w:t>
      </w:r>
      <w:r>
        <w:rPr>
          <w:rFonts w:ascii="Arial" w:eastAsia="Calibri" w:hAnsi="Arial" w:cs="Arial"/>
          <w:color w:val="000000"/>
          <w:sz w:val="20"/>
          <w:szCs w:val="20"/>
        </w:rPr>
        <w:t xml:space="preserve">Colaboración </w:t>
      </w:r>
      <w:r w:rsidR="006E6252">
        <w:rPr>
          <w:rFonts w:ascii="Arial" w:eastAsia="Calibri" w:hAnsi="Arial" w:cs="Arial"/>
          <w:color w:val="000000"/>
          <w:sz w:val="20"/>
          <w:szCs w:val="20"/>
        </w:rPr>
        <w:t xml:space="preserve">en la organización y celebración de eventos </w:t>
      </w:r>
      <w:r w:rsidR="005B3E7E">
        <w:rPr>
          <w:rFonts w:ascii="Arial" w:eastAsia="Calibri" w:hAnsi="Arial" w:cs="Arial"/>
          <w:color w:val="000000"/>
          <w:sz w:val="20"/>
          <w:szCs w:val="20"/>
        </w:rPr>
        <w:t>de carácter técnico, científico o de difusión relacionados con la información geográfica, mediante las fórmulas concretas establecidas en cada caso.</w:t>
      </w:r>
    </w:p>
    <w:p w:rsidR="00AC75D0" w:rsidRPr="001754F1" w:rsidRDefault="005B3E7E"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7</w:t>
      </w:r>
      <w:r w:rsidR="001754F1">
        <w:rPr>
          <w:rFonts w:ascii="Arial" w:eastAsia="Calibri" w:hAnsi="Arial" w:cs="Arial"/>
          <w:color w:val="000000"/>
          <w:sz w:val="20"/>
          <w:szCs w:val="20"/>
        </w:rPr>
        <w:t xml:space="preserve">ª. </w:t>
      </w:r>
      <w:r>
        <w:rPr>
          <w:rFonts w:ascii="Arial" w:eastAsia="Calibri" w:hAnsi="Arial" w:cs="Arial"/>
          <w:color w:val="000000"/>
          <w:sz w:val="20"/>
          <w:szCs w:val="20"/>
        </w:rPr>
        <w:t>Realización de actividades para la promoción de la empleabilidad y contratación de personas con formación técnica en información geográfica, y en particular, egresados del Máster Universitario en SIG y Teledetección (MUSIGT).</w:t>
      </w:r>
    </w:p>
    <w:p w:rsidR="000C0A71" w:rsidRPr="00605572" w:rsidRDefault="000C0A71" w:rsidP="000C0A71">
      <w:pPr>
        <w:spacing w:after="120"/>
        <w:jc w:val="both"/>
        <w:rPr>
          <w:rFonts w:ascii="Arial" w:hAnsi="Arial" w:cs="Arial"/>
          <w:sz w:val="20"/>
          <w:szCs w:val="20"/>
        </w:rPr>
      </w:pPr>
      <w:r>
        <w:rPr>
          <w:rFonts w:ascii="Arial" w:hAnsi="Arial" w:cs="Arial"/>
          <w:sz w:val="20"/>
          <w:szCs w:val="20"/>
        </w:rPr>
        <w:t>Y se añade alguna actividad adicional fruto de una necesidad detectada:</w:t>
      </w:r>
    </w:p>
    <w:p w:rsidR="000C0A71" w:rsidRDefault="000C0A71" w:rsidP="000C0A7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8ª. La creación de una comunidad interesada en la información territorial en la UPNA, a través de la que se pueda mejorar la difusión de información y la atracción de personal docente e investigador multidisciplinar.</w:t>
      </w:r>
    </w:p>
    <w:p w:rsidR="00D359B8" w:rsidRPr="001754F1" w:rsidRDefault="00D359B8" w:rsidP="000C0A7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9ª. Realización, cuando sea necesario, de acciones formativas específicas impartidas por la UPNA destinadas a personas o entidades determinadas por SITNA.</w:t>
      </w:r>
    </w:p>
    <w:p w:rsidR="0065235B" w:rsidRDefault="0065235B" w:rsidP="00AC75D0">
      <w:pPr>
        <w:spacing w:after="120"/>
        <w:jc w:val="both"/>
        <w:rPr>
          <w:rFonts w:ascii="Arial" w:hAnsi="Arial" w:cs="Arial"/>
          <w:sz w:val="20"/>
          <w:szCs w:val="20"/>
        </w:rPr>
      </w:pPr>
    </w:p>
    <w:p w:rsidR="00AC75D0" w:rsidRDefault="00AC75D0" w:rsidP="00AC75D0">
      <w:pPr>
        <w:spacing w:after="120"/>
        <w:jc w:val="center"/>
        <w:rPr>
          <w:rFonts w:ascii="Arial" w:hAnsi="Arial" w:cs="Arial"/>
          <w:sz w:val="20"/>
          <w:szCs w:val="20"/>
        </w:rPr>
      </w:pPr>
      <w:r>
        <w:rPr>
          <w:rFonts w:ascii="Arial" w:hAnsi="Arial" w:cs="Arial"/>
          <w:sz w:val="20"/>
          <w:szCs w:val="20"/>
        </w:rPr>
        <w:t>Pamplon</w:t>
      </w:r>
      <w:r w:rsidR="00E16096">
        <w:rPr>
          <w:rFonts w:ascii="Arial" w:hAnsi="Arial" w:cs="Arial"/>
          <w:sz w:val="20"/>
          <w:szCs w:val="20"/>
        </w:rPr>
        <w:t xml:space="preserve">a / Sarriguren, </w:t>
      </w:r>
      <w:r w:rsidR="000F10F3">
        <w:rPr>
          <w:rFonts w:ascii="Arial" w:hAnsi="Arial" w:cs="Arial"/>
          <w:sz w:val="20"/>
          <w:szCs w:val="20"/>
        </w:rPr>
        <w:t>30</w:t>
      </w:r>
      <w:bookmarkStart w:id="1" w:name="_GoBack"/>
      <w:bookmarkEnd w:id="1"/>
      <w:r>
        <w:rPr>
          <w:rFonts w:ascii="Arial" w:hAnsi="Arial" w:cs="Arial"/>
          <w:sz w:val="20"/>
          <w:szCs w:val="20"/>
        </w:rPr>
        <w:t xml:space="preserve"> de </w:t>
      </w:r>
      <w:r w:rsidR="000C0A71">
        <w:rPr>
          <w:rFonts w:ascii="Arial" w:hAnsi="Arial" w:cs="Arial"/>
          <w:sz w:val="20"/>
          <w:szCs w:val="20"/>
        </w:rPr>
        <w:t>junio</w:t>
      </w:r>
      <w:r w:rsidR="00702E80">
        <w:rPr>
          <w:rFonts w:ascii="Arial" w:hAnsi="Arial" w:cs="Arial"/>
          <w:sz w:val="20"/>
          <w:szCs w:val="20"/>
        </w:rPr>
        <w:t xml:space="preserve"> </w:t>
      </w:r>
      <w:r>
        <w:rPr>
          <w:rFonts w:ascii="Arial" w:hAnsi="Arial" w:cs="Arial"/>
          <w:sz w:val="20"/>
          <w:szCs w:val="20"/>
        </w:rPr>
        <w:t xml:space="preserve">de </w:t>
      </w:r>
      <w:r w:rsidR="000C0A71">
        <w:rPr>
          <w:rFonts w:ascii="Arial" w:hAnsi="Arial" w:cs="Arial"/>
          <w:sz w:val="20"/>
          <w:szCs w:val="20"/>
        </w:rPr>
        <w:t>2023</w:t>
      </w:r>
    </w:p>
    <w:p w:rsidR="00E34688" w:rsidRPr="00605572" w:rsidRDefault="00AC75D0" w:rsidP="00637D85">
      <w:pPr>
        <w:spacing w:after="120"/>
        <w:jc w:val="center"/>
        <w:rPr>
          <w:rFonts w:ascii="Arial" w:hAnsi="Arial" w:cs="Arial"/>
          <w:sz w:val="20"/>
          <w:szCs w:val="20"/>
        </w:rPr>
      </w:pPr>
      <w:r>
        <w:rPr>
          <w:rFonts w:ascii="Arial" w:hAnsi="Arial" w:cs="Arial"/>
          <w:sz w:val="20"/>
          <w:szCs w:val="20"/>
        </w:rPr>
        <w:t xml:space="preserve">La Secretaría rotativa: </w:t>
      </w:r>
      <w:r w:rsidR="000C0A71">
        <w:rPr>
          <w:rFonts w:ascii="Arial" w:hAnsi="Arial" w:cs="Arial"/>
          <w:sz w:val="20"/>
          <w:szCs w:val="20"/>
        </w:rPr>
        <w:t>José Manuel Vázquez López</w:t>
      </w:r>
      <w:r>
        <w:rPr>
          <w:rFonts w:ascii="Arial" w:hAnsi="Arial" w:cs="Arial"/>
          <w:sz w:val="20"/>
          <w:szCs w:val="20"/>
        </w:rPr>
        <w:t xml:space="preserve"> y Jesús Álvarez Mozos</w:t>
      </w:r>
    </w:p>
    <w:sectPr w:rsidR="00E34688" w:rsidRPr="00605572" w:rsidSect="00605572">
      <w:headerReference w:type="default" r:id="rId10"/>
      <w:footerReference w:type="default" r:id="rId11"/>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93" w:rsidRDefault="00084F93" w:rsidP="00A43A12">
      <w:pPr>
        <w:spacing w:after="0" w:line="240" w:lineRule="auto"/>
      </w:pPr>
      <w:r>
        <w:separator/>
      </w:r>
    </w:p>
  </w:endnote>
  <w:endnote w:type="continuationSeparator" w:id="0">
    <w:p w:rsidR="00084F93" w:rsidRDefault="00084F93" w:rsidP="00A4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72" w:rsidRPr="00605572" w:rsidRDefault="0065235B" w:rsidP="0065235B">
    <w:pPr>
      <w:pStyle w:val="Piedepgina"/>
      <w:rPr>
        <w:rFonts w:ascii="Arial" w:hAnsi="Arial" w:cs="Arial"/>
        <w:sz w:val="20"/>
        <w:szCs w:val="20"/>
      </w:rPr>
    </w:pPr>
    <w:r>
      <w:tab/>
      <w:t>Comisión de seguimiento Convenio SITNA-UPNA</w:t>
    </w:r>
    <w:r>
      <w:tab/>
    </w:r>
    <w:sdt>
      <w:sdtPr>
        <w:id w:val="-394821163"/>
        <w:docPartObj>
          <w:docPartGallery w:val="Page Numbers (Bottom of Page)"/>
          <w:docPartUnique/>
        </w:docPartObj>
      </w:sdtPr>
      <w:sdtEndPr>
        <w:rPr>
          <w:rFonts w:ascii="Arial" w:hAnsi="Arial" w:cs="Arial"/>
          <w:sz w:val="20"/>
          <w:szCs w:val="20"/>
        </w:rPr>
      </w:sdtEndPr>
      <w:sdtContent>
        <w:r w:rsidR="00605572" w:rsidRPr="00605572">
          <w:rPr>
            <w:rFonts w:ascii="Arial" w:hAnsi="Arial" w:cs="Arial"/>
            <w:sz w:val="20"/>
            <w:szCs w:val="20"/>
          </w:rPr>
          <w:fldChar w:fldCharType="begin"/>
        </w:r>
        <w:r w:rsidR="00605572" w:rsidRPr="00605572">
          <w:rPr>
            <w:rFonts w:ascii="Arial" w:hAnsi="Arial" w:cs="Arial"/>
            <w:sz w:val="20"/>
            <w:szCs w:val="20"/>
          </w:rPr>
          <w:instrText>PAGE   \* MERGEFORMAT</w:instrText>
        </w:r>
        <w:r w:rsidR="00605572" w:rsidRPr="00605572">
          <w:rPr>
            <w:rFonts w:ascii="Arial" w:hAnsi="Arial" w:cs="Arial"/>
            <w:sz w:val="20"/>
            <w:szCs w:val="20"/>
          </w:rPr>
          <w:fldChar w:fldCharType="separate"/>
        </w:r>
        <w:r w:rsidR="000F10F3" w:rsidRPr="000F10F3">
          <w:rPr>
            <w:rFonts w:ascii="Arial" w:hAnsi="Arial" w:cs="Arial"/>
            <w:noProof/>
            <w:sz w:val="20"/>
            <w:szCs w:val="20"/>
            <w:lang w:val="es-ES"/>
          </w:rPr>
          <w:t>3</w:t>
        </w:r>
        <w:r w:rsidR="00605572" w:rsidRPr="00605572">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93" w:rsidRDefault="00084F93" w:rsidP="00A43A12">
      <w:pPr>
        <w:spacing w:after="0" w:line="240" w:lineRule="auto"/>
      </w:pPr>
      <w:r>
        <w:separator/>
      </w:r>
    </w:p>
  </w:footnote>
  <w:footnote w:type="continuationSeparator" w:id="0">
    <w:p w:rsidR="00084F93" w:rsidRDefault="00084F93" w:rsidP="00A4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717"/>
    </w:tblGrid>
    <w:tr w:rsidR="00A43A12" w:rsidTr="00A43A12">
      <w:tc>
        <w:tcPr>
          <w:tcW w:w="4322" w:type="dxa"/>
        </w:tcPr>
        <w:p w:rsidR="00A43A12" w:rsidRDefault="006A0A4B">
          <w:pPr>
            <w:pStyle w:val="Encabezado"/>
          </w:pPr>
          <w:r>
            <w:rPr>
              <w:noProof/>
              <w:lang w:val="es-ES" w:eastAsia="es-ES"/>
            </w:rPr>
            <w:drawing>
              <wp:inline distT="0" distB="0" distL="0" distR="0">
                <wp:extent cx="1981200" cy="46875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v1-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3271" cy="476347"/>
                        </a:xfrm>
                        <a:prstGeom prst="rect">
                          <a:avLst/>
                        </a:prstGeom>
                      </pic:spPr>
                    </pic:pic>
                  </a:graphicData>
                </a:graphic>
              </wp:inline>
            </w:drawing>
          </w:r>
        </w:p>
      </w:tc>
      <w:tc>
        <w:tcPr>
          <w:tcW w:w="4717" w:type="dxa"/>
        </w:tcPr>
        <w:p w:rsidR="00A43A12" w:rsidRDefault="007E40B8" w:rsidP="00A43A12">
          <w:pPr>
            <w:pStyle w:val="Encabezado"/>
            <w:jc w:val="right"/>
          </w:pPr>
          <w:r>
            <w:rPr>
              <w:rFonts w:ascii="Arial" w:hAnsi="Arial" w:cs="Arial"/>
              <w:noProof/>
              <w:sz w:val="20"/>
              <w:szCs w:val="20"/>
              <w:lang w:val="es-ES" w:eastAsia="es-ES"/>
            </w:rPr>
            <w:drawing>
              <wp:inline distT="0" distB="0" distL="0" distR="0" wp14:anchorId="53E9543E" wp14:editId="3951B95F">
                <wp:extent cx="1028399" cy="540000"/>
                <wp:effectExtent l="0" t="0" r="635" b="0"/>
                <wp:docPr id="3" name="Imagen 3" descr="C:\Users\JESUS~1.ALV\AppData\Local\Temp\7zECAB63D6B\UPNA_72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1.ALV\AppData\Local\Temp\7zECAB63D6B\UPNA_72pp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399" cy="540000"/>
                        </a:xfrm>
                        <a:prstGeom prst="rect">
                          <a:avLst/>
                        </a:prstGeom>
                        <a:noFill/>
                        <a:ln>
                          <a:noFill/>
                        </a:ln>
                      </pic:spPr>
                    </pic:pic>
                  </a:graphicData>
                </a:graphic>
              </wp:inline>
            </w:drawing>
          </w:r>
        </w:p>
      </w:tc>
    </w:tr>
  </w:tbl>
  <w:p w:rsidR="00A43A12" w:rsidRDefault="00A43A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AF"/>
    <w:multiLevelType w:val="hybridMultilevel"/>
    <w:tmpl w:val="C5EC87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D51D2B"/>
    <w:multiLevelType w:val="hybridMultilevel"/>
    <w:tmpl w:val="365A6928"/>
    <w:lvl w:ilvl="0" w:tplc="E8465674">
      <w:numFmt w:val="bullet"/>
      <w:lvlText w:val="•"/>
      <w:lvlJc w:val="left"/>
      <w:pPr>
        <w:ind w:left="1065" w:hanging="705"/>
      </w:pPr>
      <w:rPr>
        <w:rFonts w:ascii="Arial" w:eastAsiaTheme="minorHAns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8D5063D"/>
    <w:multiLevelType w:val="hybridMultilevel"/>
    <w:tmpl w:val="8A9870BC"/>
    <w:lvl w:ilvl="0" w:tplc="451CA580">
      <w:start w:val="6"/>
      <w:numFmt w:val="bullet"/>
      <w:lvlText w:val=""/>
      <w:lvlJc w:val="left"/>
      <w:pPr>
        <w:ind w:left="927" w:hanging="360"/>
      </w:pPr>
      <w:rPr>
        <w:rFonts w:ascii="Symbol" w:eastAsiaTheme="minorHAnsi" w:hAnsi="Symbo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3F3E68F7"/>
    <w:multiLevelType w:val="hybridMultilevel"/>
    <w:tmpl w:val="1AC0BA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9C264C7"/>
    <w:multiLevelType w:val="hybridMultilevel"/>
    <w:tmpl w:val="1AC0BA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4F676D"/>
    <w:multiLevelType w:val="hybridMultilevel"/>
    <w:tmpl w:val="34D684A0"/>
    <w:lvl w:ilvl="0" w:tplc="F476115E">
      <w:start w:val="1"/>
      <w:numFmt w:val="ordinal"/>
      <w:lvlText w:val="%1."/>
      <w:lvlJc w:val="left"/>
      <w:pPr>
        <w:ind w:left="1065" w:hanging="705"/>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5F11F3A"/>
    <w:multiLevelType w:val="hybridMultilevel"/>
    <w:tmpl w:val="4A8C45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A6"/>
    <w:rsid w:val="00032A02"/>
    <w:rsid w:val="0004581E"/>
    <w:rsid w:val="000553B8"/>
    <w:rsid w:val="00067861"/>
    <w:rsid w:val="00084F93"/>
    <w:rsid w:val="000A5F27"/>
    <w:rsid w:val="000B79AB"/>
    <w:rsid w:val="000C0A71"/>
    <w:rsid w:val="000D4467"/>
    <w:rsid w:val="000F10F3"/>
    <w:rsid w:val="00103DBC"/>
    <w:rsid w:val="00113FE9"/>
    <w:rsid w:val="00115525"/>
    <w:rsid w:val="00124DD6"/>
    <w:rsid w:val="00140EA6"/>
    <w:rsid w:val="001627B9"/>
    <w:rsid w:val="001642D0"/>
    <w:rsid w:val="00173AE2"/>
    <w:rsid w:val="001754F1"/>
    <w:rsid w:val="00185488"/>
    <w:rsid w:val="001865C3"/>
    <w:rsid w:val="00233DE4"/>
    <w:rsid w:val="0029773D"/>
    <w:rsid w:val="002C4984"/>
    <w:rsid w:val="002F15A8"/>
    <w:rsid w:val="00332B7C"/>
    <w:rsid w:val="00337258"/>
    <w:rsid w:val="003418D1"/>
    <w:rsid w:val="00365773"/>
    <w:rsid w:val="00387541"/>
    <w:rsid w:val="003A4A73"/>
    <w:rsid w:val="003C09BB"/>
    <w:rsid w:val="003D161B"/>
    <w:rsid w:val="003F331A"/>
    <w:rsid w:val="00434A30"/>
    <w:rsid w:val="0046338E"/>
    <w:rsid w:val="004A1CF8"/>
    <w:rsid w:val="004A3DCF"/>
    <w:rsid w:val="004C2B90"/>
    <w:rsid w:val="004E0C5F"/>
    <w:rsid w:val="004E350F"/>
    <w:rsid w:val="00512111"/>
    <w:rsid w:val="005212F5"/>
    <w:rsid w:val="005532B7"/>
    <w:rsid w:val="00560591"/>
    <w:rsid w:val="00566FD6"/>
    <w:rsid w:val="00574F61"/>
    <w:rsid w:val="005B3E7E"/>
    <w:rsid w:val="005C5A18"/>
    <w:rsid w:val="005F1570"/>
    <w:rsid w:val="00605572"/>
    <w:rsid w:val="00606A5A"/>
    <w:rsid w:val="006135C2"/>
    <w:rsid w:val="00636F47"/>
    <w:rsid w:val="00637D85"/>
    <w:rsid w:val="0065235B"/>
    <w:rsid w:val="00682EC8"/>
    <w:rsid w:val="0068420E"/>
    <w:rsid w:val="006A0A4B"/>
    <w:rsid w:val="006C2CB5"/>
    <w:rsid w:val="006E6252"/>
    <w:rsid w:val="006F365D"/>
    <w:rsid w:val="00702E80"/>
    <w:rsid w:val="00706A93"/>
    <w:rsid w:val="0072504B"/>
    <w:rsid w:val="007272B4"/>
    <w:rsid w:val="007341AE"/>
    <w:rsid w:val="00764F84"/>
    <w:rsid w:val="007A247C"/>
    <w:rsid w:val="007D4A6E"/>
    <w:rsid w:val="007E40B8"/>
    <w:rsid w:val="007F5F2E"/>
    <w:rsid w:val="008009D2"/>
    <w:rsid w:val="00845216"/>
    <w:rsid w:val="00880D55"/>
    <w:rsid w:val="00882611"/>
    <w:rsid w:val="008F30EC"/>
    <w:rsid w:val="009239F2"/>
    <w:rsid w:val="009771A2"/>
    <w:rsid w:val="00993E81"/>
    <w:rsid w:val="009B6A1C"/>
    <w:rsid w:val="009D40A6"/>
    <w:rsid w:val="009E5ACD"/>
    <w:rsid w:val="009F62E5"/>
    <w:rsid w:val="00A04B04"/>
    <w:rsid w:val="00A103CB"/>
    <w:rsid w:val="00A17680"/>
    <w:rsid w:val="00A2334E"/>
    <w:rsid w:val="00A43A12"/>
    <w:rsid w:val="00A72C82"/>
    <w:rsid w:val="00AB139E"/>
    <w:rsid w:val="00AC75D0"/>
    <w:rsid w:val="00B32083"/>
    <w:rsid w:val="00B328BB"/>
    <w:rsid w:val="00B55688"/>
    <w:rsid w:val="00B70254"/>
    <w:rsid w:val="00B70962"/>
    <w:rsid w:val="00B803B0"/>
    <w:rsid w:val="00B81CE1"/>
    <w:rsid w:val="00BA2369"/>
    <w:rsid w:val="00BB279F"/>
    <w:rsid w:val="00C31A39"/>
    <w:rsid w:val="00C6635B"/>
    <w:rsid w:val="00C67C5B"/>
    <w:rsid w:val="00C709E5"/>
    <w:rsid w:val="00CA59C3"/>
    <w:rsid w:val="00CD204E"/>
    <w:rsid w:val="00CD401B"/>
    <w:rsid w:val="00D359B8"/>
    <w:rsid w:val="00D460E3"/>
    <w:rsid w:val="00D722E0"/>
    <w:rsid w:val="00DF6ADA"/>
    <w:rsid w:val="00E051AA"/>
    <w:rsid w:val="00E16096"/>
    <w:rsid w:val="00E34688"/>
    <w:rsid w:val="00E70790"/>
    <w:rsid w:val="00E74481"/>
    <w:rsid w:val="00E747B8"/>
    <w:rsid w:val="00EC5B5F"/>
    <w:rsid w:val="00F2795C"/>
    <w:rsid w:val="00F54E6E"/>
    <w:rsid w:val="00F57610"/>
    <w:rsid w:val="00FF15A8"/>
    <w:rsid w:val="00FF72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E1D5A"/>
  <w15:docId w15:val="{0F820CF2-CB4C-4D76-AF7F-4129663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083"/>
    <w:pPr>
      <w:ind w:left="720"/>
      <w:contextualSpacing/>
    </w:pPr>
  </w:style>
  <w:style w:type="character" w:styleId="Hipervnculo">
    <w:name w:val="Hyperlink"/>
    <w:basedOn w:val="Fuentedeprrafopredeter"/>
    <w:uiPriority w:val="99"/>
    <w:unhideWhenUsed/>
    <w:rsid w:val="002C4984"/>
    <w:rPr>
      <w:color w:val="0000FF" w:themeColor="hyperlink"/>
      <w:u w:val="single"/>
    </w:rPr>
  </w:style>
  <w:style w:type="character" w:styleId="Hipervnculovisitado">
    <w:name w:val="FollowedHyperlink"/>
    <w:basedOn w:val="Fuentedeprrafopredeter"/>
    <w:uiPriority w:val="99"/>
    <w:semiHidden/>
    <w:unhideWhenUsed/>
    <w:rsid w:val="00FF72F0"/>
    <w:rPr>
      <w:color w:val="800080" w:themeColor="followedHyperlink"/>
      <w:u w:val="single"/>
    </w:rPr>
  </w:style>
  <w:style w:type="paragraph" w:styleId="Encabezado">
    <w:name w:val="header"/>
    <w:basedOn w:val="Normal"/>
    <w:link w:val="EncabezadoCar"/>
    <w:uiPriority w:val="99"/>
    <w:unhideWhenUsed/>
    <w:rsid w:val="00A43A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A12"/>
  </w:style>
  <w:style w:type="paragraph" w:styleId="Piedepgina">
    <w:name w:val="footer"/>
    <w:basedOn w:val="Normal"/>
    <w:link w:val="PiedepginaCar"/>
    <w:uiPriority w:val="99"/>
    <w:unhideWhenUsed/>
    <w:rsid w:val="00A43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A12"/>
  </w:style>
  <w:style w:type="table" w:styleId="Tablaconcuadrcula">
    <w:name w:val="Table Grid"/>
    <w:basedOn w:val="Tablanormal"/>
    <w:uiPriority w:val="59"/>
    <w:rsid w:val="00A4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3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A12"/>
    <w:rPr>
      <w:rFonts w:ascii="Tahoma" w:hAnsi="Tahoma" w:cs="Tahoma"/>
      <w:sz w:val="16"/>
      <w:szCs w:val="16"/>
    </w:rPr>
  </w:style>
  <w:style w:type="character" w:customStyle="1" w:styleId="iceouttxt">
    <w:name w:val="iceouttxt"/>
    <w:basedOn w:val="Fuentedeprrafopredeter"/>
    <w:rsid w:val="0080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6719">
      <w:bodyDiv w:val="1"/>
      <w:marLeft w:val="0"/>
      <w:marRight w:val="0"/>
      <w:marTop w:val="0"/>
      <w:marBottom w:val="0"/>
      <w:divBdr>
        <w:top w:val="none" w:sz="0" w:space="0" w:color="auto"/>
        <w:left w:val="none" w:sz="0" w:space="0" w:color="auto"/>
        <w:bottom w:val="none" w:sz="0" w:space="0" w:color="auto"/>
        <w:right w:val="none" w:sz="0" w:space="0" w:color="auto"/>
      </w:divBdr>
    </w:div>
    <w:div w:id="412775300">
      <w:bodyDiv w:val="1"/>
      <w:marLeft w:val="0"/>
      <w:marRight w:val="0"/>
      <w:marTop w:val="0"/>
      <w:marBottom w:val="0"/>
      <w:divBdr>
        <w:top w:val="none" w:sz="0" w:space="0" w:color="auto"/>
        <w:left w:val="none" w:sz="0" w:space="0" w:color="auto"/>
        <w:bottom w:val="none" w:sz="0" w:space="0" w:color="auto"/>
        <w:right w:val="none" w:sz="0" w:space="0" w:color="auto"/>
      </w:divBdr>
    </w:div>
    <w:div w:id="716130270">
      <w:bodyDiv w:val="1"/>
      <w:marLeft w:val="0"/>
      <w:marRight w:val="0"/>
      <w:marTop w:val="0"/>
      <w:marBottom w:val="0"/>
      <w:divBdr>
        <w:top w:val="none" w:sz="0" w:space="0" w:color="auto"/>
        <w:left w:val="none" w:sz="0" w:space="0" w:color="auto"/>
        <w:bottom w:val="none" w:sz="0" w:space="0" w:color="auto"/>
        <w:right w:val="none" w:sz="0" w:space="0" w:color="auto"/>
      </w:divBdr>
    </w:div>
    <w:div w:id="1420642220">
      <w:bodyDiv w:val="1"/>
      <w:marLeft w:val="0"/>
      <w:marRight w:val="0"/>
      <w:marTop w:val="0"/>
      <w:marBottom w:val="0"/>
      <w:divBdr>
        <w:top w:val="none" w:sz="0" w:space="0" w:color="auto"/>
        <w:left w:val="none" w:sz="0" w:space="0" w:color="auto"/>
        <w:bottom w:val="none" w:sz="0" w:space="0" w:color="auto"/>
        <w:right w:val="none" w:sz="0" w:space="0" w:color="auto"/>
      </w:divBdr>
    </w:div>
    <w:div w:id="1641154083">
      <w:bodyDiv w:val="1"/>
      <w:marLeft w:val="0"/>
      <w:marRight w:val="0"/>
      <w:marTop w:val="0"/>
      <w:marBottom w:val="0"/>
      <w:divBdr>
        <w:top w:val="none" w:sz="0" w:space="0" w:color="auto"/>
        <w:left w:val="none" w:sz="0" w:space="0" w:color="auto"/>
        <w:bottom w:val="none" w:sz="0" w:space="0" w:color="auto"/>
        <w:right w:val="none" w:sz="0" w:space="0" w:color="auto"/>
      </w:divBdr>
    </w:div>
    <w:div w:id="1787575161">
      <w:bodyDiv w:val="1"/>
      <w:marLeft w:val="0"/>
      <w:marRight w:val="0"/>
      <w:marTop w:val="0"/>
      <w:marBottom w:val="0"/>
      <w:divBdr>
        <w:top w:val="none" w:sz="0" w:space="0" w:color="auto"/>
        <w:left w:val="none" w:sz="0" w:space="0" w:color="auto"/>
        <w:bottom w:val="none" w:sz="0" w:space="0" w:color="auto"/>
        <w:right w:val="none" w:sz="0" w:space="0" w:color="auto"/>
      </w:divBdr>
    </w:div>
    <w:div w:id="20548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n xmlns="bc9afdf8-c73c-41de-a89b-7a85e7198974">1</Orden>
    <Ano xmlns="bc9afdf8-c73c-41de-a89b-7a85e7198974">2023</Ano>
  </documentManagement>
</p:properties>
</file>

<file path=customXml/item3.xml><?xml version="1.0" encoding="utf-8"?>
<ct:contentTypeSchema xmlns:ct="http://schemas.microsoft.com/office/2006/metadata/contentType" xmlns:ma="http://schemas.microsoft.com/office/2006/metadata/properties/metaAttributes" ct:_="" ma:_="" ma:contentTypeName="SitnaActa" ma:contentTypeID="0x010100B281A93C6AA37A4DA756155EA33769C7000630FEC7C4BACB45B20F507363BA14AF" ma:contentTypeVersion="2" ma:contentTypeDescription="" ma:contentTypeScope="" ma:versionID="d534c6efc6d3e622ab7972e735ceff9a">
  <xsd:schema xmlns:xsd="http://www.w3.org/2001/XMLSchema" xmlns:xs="http://www.w3.org/2001/XMLSchema" xmlns:p="http://schemas.microsoft.com/office/2006/metadata/properties" xmlns:ns2="bc9afdf8-c73c-41de-a89b-7a85e7198974" targetNamespace="http://schemas.microsoft.com/office/2006/metadata/properties" ma:root="true" ma:fieldsID="ccbfc5e12e8d09fb8c3f6089cdab1a9c" ns2:_="">
    <xsd:import namespace="bc9afdf8-c73c-41de-a89b-7a85e7198974"/>
    <xsd:element name="properties">
      <xsd:complexType>
        <xsd:sequence>
          <xsd:element name="documentManagement">
            <xsd:complexType>
              <xsd:all>
                <xsd:element ref="ns2:Ano"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afdf8-c73c-41de-a89b-7a85e7198974" elementFormDefault="qualified">
    <xsd:import namespace="http://schemas.microsoft.com/office/2006/documentManagement/types"/>
    <xsd:import namespace="http://schemas.microsoft.com/office/infopath/2007/PartnerControls"/>
    <xsd:element name="Ano" ma:index="8" nillable="true" ma:displayName="Año" ma:format="Dropdown" ma:internalName="Ano"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restriction>
      </xsd:simpleType>
    </xsd:element>
    <xsd:element name="Orden" ma:index="9" nillable="true" ma:displayName="Orden" ma:decimals="0" ma:internalName="Orden">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127B6-9A76-41C7-962B-A2BD57E9287E}">
  <ds:schemaRefs>
    <ds:schemaRef ds:uri="http://schemas.microsoft.com/sharepoint/v3/contenttype/forms"/>
  </ds:schemaRefs>
</ds:datastoreItem>
</file>

<file path=customXml/itemProps2.xml><?xml version="1.0" encoding="utf-8"?>
<ds:datastoreItem xmlns:ds="http://schemas.openxmlformats.org/officeDocument/2006/customXml" ds:itemID="{67864E4B-007A-48A2-AF96-60133A207814}">
  <ds:schemaRefs>
    <ds:schemaRef ds:uri="http://schemas.microsoft.com/office/2006/metadata/properties"/>
    <ds:schemaRef ds:uri="http://schemas.microsoft.com/office/infopath/2007/PartnerControls"/>
    <ds:schemaRef ds:uri="bc9afdf8-c73c-41de-a89b-7a85e7198974"/>
  </ds:schemaRefs>
</ds:datastoreItem>
</file>

<file path=customXml/itemProps3.xml><?xml version="1.0" encoding="utf-8"?>
<ds:datastoreItem xmlns:ds="http://schemas.openxmlformats.org/officeDocument/2006/customXml" ds:itemID="{F83F4368-F5C4-4C8B-9CB1-F1AA0702F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afdf8-c73c-41de-a89b-7a85e7198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1365</Words>
  <Characters>7510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ComisiónSeguimiento_Convenio_UPNA-SITNA2021</vt:lpstr>
    </vt:vector>
  </TitlesOfParts>
  <Company>Gobierno de Navarra</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N003182</dc:creator>
  <cp:keywords/>
  <dc:description/>
  <cp:lastModifiedBy>plantillaW10</cp:lastModifiedBy>
  <cp:revision>2</cp:revision>
  <dcterms:created xsi:type="dcterms:W3CDTF">2023-06-30T07:04:00Z</dcterms:created>
  <dcterms:modified xsi:type="dcterms:W3CDTF">2023-06-30T07:04:00Z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0x010100B281A93C6AA37A4DA756155EA33769C7000630FEC7C4BACB45B20F507363BA14AF</vt:lpwstr>
  </property>
</Properties>
</file>